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F46E" w14:textId="77777777" w:rsidR="00423273" w:rsidRPr="000E2953" w:rsidRDefault="00423273">
      <w:pPr>
        <w:pStyle w:val="DLSchedule"/>
      </w:pPr>
      <w:r w:rsidRPr="000E2953">
        <w:t>women in film and television (UK) LIMITED (Company)</w:t>
      </w:r>
    </w:p>
    <w:p w14:paraId="0035DDEE" w14:textId="77777777" w:rsidR="00423273" w:rsidRPr="000E2953" w:rsidRDefault="00423273">
      <w:pPr>
        <w:pStyle w:val="DLSub-Schedule"/>
      </w:pPr>
      <w:r w:rsidRPr="000E2953">
        <w:t>Annual General Meeting</w:t>
      </w:r>
    </w:p>
    <w:p w14:paraId="2D8FAF41" w14:textId="77777777" w:rsidR="00423273" w:rsidRPr="000E2953" w:rsidRDefault="00423273">
      <w:pPr>
        <w:pStyle w:val="DLSub-Schedule"/>
      </w:pPr>
      <w:r w:rsidRPr="000E2953">
        <w:t>Proxy Form</w:t>
      </w:r>
    </w:p>
    <w:p w14:paraId="7C432881" w14:textId="77777777" w:rsidR="00423273" w:rsidRPr="000E2953" w:rsidRDefault="00423273"/>
    <w:p w14:paraId="3775C790" w14:textId="77777777" w:rsidR="00423273" w:rsidRPr="000E2953" w:rsidRDefault="00423273">
      <w:r w:rsidRPr="000E2953">
        <w:t>Name:</w:t>
      </w:r>
    </w:p>
    <w:p w14:paraId="3C75ABF7" w14:textId="77777777" w:rsidR="00423273" w:rsidRPr="000E2953" w:rsidRDefault="00423273">
      <w:r w:rsidRPr="000E2953">
        <w:t>Address:</w:t>
      </w:r>
    </w:p>
    <w:p w14:paraId="0952F59B" w14:textId="77777777" w:rsidR="00423273" w:rsidRPr="000E2953" w:rsidRDefault="00423273" w:rsidP="00A343AD">
      <w:pPr>
        <w:pStyle w:val="NormalSpaced"/>
        <w:jc w:val="center"/>
        <w:rPr>
          <w:b/>
        </w:rPr>
      </w:pPr>
    </w:p>
    <w:p w14:paraId="4EA4EABD" w14:textId="77777777" w:rsidR="00423273" w:rsidRPr="000E2953" w:rsidRDefault="00423273">
      <w:pPr>
        <w:pStyle w:val="NormalSpaced"/>
      </w:pPr>
      <w:r w:rsidRPr="000E2953">
        <w:rPr>
          <w:b/>
        </w:rPr>
        <w:t>Before completing this form, please r</w:t>
      </w:r>
      <w:r w:rsidR="00604089">
        <w:rPr>
          <w:b/>
        </w:rPr>
        <w:t>ead the explanatory notes below</w:t>
      </w:r>
    </w:p>
    <w:tbl>
      <w:tblPr>
        <w:tblpPr w:leftFromText="180" w:rightFromText="180" w:vertAnchor="text" w:horzAnchor="margin" w:tblpXSpec="center" w:tblpY="445"/>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tblGrid>
      <w:tr w:rsidR="00423273" w:rsidRPr="000E2953" w14:paraId="2BBB1799" w14:textId="77777777">
        <w:trPr>
          <w:trHeight w:val="629"/>
        </w:trPr>
        <w:tc>
          <w:tcPr>
            <w:tcW w:w="5272" w:type="dxa"/>
          </w:tcPr>
          <w:p w14:paraId="27CE2DAD" w14:textId="77777777" w:rsidR="00423273" w:rsidRPr="000E2953" w:rsidRDefault="00423273" w:rsidP="00423273"/>
        </w:tc>
      </w:tr>
    </w:tbl>
    <w:p w14:paraId="43850294" w14:textId="1F22B768" w:rsidR="00423273" w:rsidRPr="000E2953" w:rsidRDefault="00423273" w:rsidP="00423273">
      <w:pPr>
        <w:pStyle w:val="NormalSpaced"/>
      </w:pPr>
      <w:r w:rsidRPr="000E2953">
        <w:t>I, being a member of the Company, appoint the Chair of the meeting or (see note 3):</w:t>
      </w:r>
    </w:p>
    <w:p w14:paraId="60C0B1DE" w14:textId="77777777" w:rsidR="00423273" w:rsidRPr="000E2953" w:rsidRDefault="00423273">
      <w:pPr>
        <w:pStyle w:val="NormalSpaced"/>
      </w:pPr>
    </w:p>
    <w:p w14:paraId="46BD650D" w14:textId="77777777" w:rsidR="00A950A7" w:rsidRDefault="00A950A7">
      <w:pPr>
        <w:pStyle w:val="NormalSpaced"/>
      </w:pPr>
    </w:p>
    <w:p w14:paraId="5B748423" w14:textId="7DB6D14D" w:rsidR="00423273" w:rsidRPr="000E2953" w:rsidRDefault="00423273">
      <w:pPr>
        <w:pStyle w:val="NormalSpaced"/>
      </w:pPr>
      <w:r w:rsidRPr="000E2953">
        <w:t>as my proxy to attend, speak and vote on my behalf at the Annual General Meetin</w:t>
      </w:r>
      <w:r w:rsidR="00AA1011">
        <w:t xml:space="preserve">g of the Company to be held </w:t>
      </w:r>
      <w:r w:rsidR="00AA1011" w:rsidRPr="00A950A7">
        <w:t xml:space="preserve">on </w:t>
      </w:r>
      <w:r w:rsidR="00A02C8A">
        <w:t>12</w:t>
      </w:r>
      <w:r w:rsidR="008B53A5" w:rsidRPr="00A950A7">
        <w:t xml:space="preserve"> September 202</w:t>
      </w:r>
      <w:r w:rsidR="00A02C8A">
        <w:t>4</w:t>
      </w:r>
      <w:r w:rsidRPr="000E2953">
        <w:t xml:space="preserve"> at </w:t>
      </w:r>
      <w:r w:rsidR="005F2915">
        <w:t>18:</w:t>
      </w:r>
      <w:r w:rsidR="00370DAA">
        <w:t>00</w:t>
      </w:r>
      <w:r w:rsidRPr="000E2953">
        <w:t xml:space="preserve"> and at any adjournment of the meeting.</w:t>
      </w:r>
    </w:p>
    <w:p w14:paraId="1FFE2189" w14:textId="77777777" w:rsidR="00423273" w:rsidRDefault="00423273">
      <w:pPr>
        <w:pStyle w:val="NormalSpaced"/>
      </w:pPr>
      <w:r w:rsidRPr="000E2953">
        <w:t>I direct my proxy to vote on the following resolutions as I have indicated by marking the appropriate box with an 'X'.  If no indication is given, my proxy will vote or abstain from voting at his or her discretion and I authorise my proxy to vote (or abstain from voting) as he or she thinks fit in relation to any other matter which is properly put before the meeting.</w:t>
      </w:r>
    </w:p>
    <w:p w14:paraId="7359510B" w14:textId="77777777" w:rsidR="00423273" w:rsidRPr="000E2953" w:rsidRDefault="00423273" w:rsidP="00423273"/>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1487"/>
      </w:tblGrid>
      <w:tr w:rsidR="00423273" w:rsidRPr="000E2953" w14:paraId="41697429" w14:textId="77777777">
        <w:tc>
          <w:tcPr>
            <w:tcW w:w="5954" w:type="dxa"/>
          </w:tcPr>
          <w:p w14:paraId="44870FC0" w14:textId="77777777" w:rsidR="00423273" w:rsidRPr="000E2953" w:rsidRDefault="00423273">
            <w:r w:rsidRPr="000E2953">
              <w:rPr>
                <w:b/>
              </w:rPr>
              <w:t>RESOLUTIONS</w:t>
            </w:r>
          </w:p>
        </w:tc>
        <w:tc>
          <w:tcPr>
            <w:tcW w:w="1559" w:type="dxa"/>
          </w:tcPr>
          <w:p w14:paraId="0C74233A" w14:textId="77777777" w:rsidR="00423273" w:rsidRPr="000E2953" w:rsidRDefault="00423273">
            <w:pPr>
              <w:jc w:val="center"/>
            </w:pPr>
            <w:r w:rsidRPr="000E2953">
              <w:t>For</w:t>
            </w:r>
          </w:p>
        </w:tc>
        <w:tc>
          <w:tcPr>
            <w:tcW w:w="1487" w:type="dxa"/>
          </w:tcPr>
          <w:p w14:paraId="5E781FD1" w14:textId="77777777" w:rsidR="00423273" w:rsidRPr="000E2953" w:rsidRDefault="00423273">
            <w:pPr>
              <w:jc w:val="center"/>
            </w:pPr>
            <w:r w:rsidRPr="000E2953">
              <w:t>Against</w:t>
            </w:r>
          </w:p>
        </w:tc>
      </w:tr>
      <w:tr w:rsidR="00423273" w:rsidRPr="000E2953" w14:paraId="6AB52B47" w14:textId="77777777">
        <w:tc>
          <w:tcPr>
            <w:tcW w:w="5954" w:type="dxa"/>
          </w:tcPr>
          <w:p w14:paraId="059A1D91" w14:textId="77777777" w:rsidR="00423273" w:rsidRPr="000E2953" w:rsidRDefault="00423273">
            <w:r w:rsidRPr="000E2953">
              <w:rPr>
                <w:b/>
              </w:rPr>
              <w:t>ORDINARY BUSINESS</w:t>
            </w:r>
          </w:p>
        </w:tc>
        <w:tc>
          <w:tcPr>
            <w:tcW w:w="1559" w:type="dxa"/>
          </w:tcPr>
          <w:p w14:paraId="046D00E5" w14:textId="77777777" w:rsidR="00423273" w:rsidRPr="000E2953" w:rsidRDefault="00423273">
            <w:r w:rsidRPr="000E2953">
              <w:t> </w:t>
            </w:r>
          </w:p>
        </w:tc>
        <w:tc>
          <w:tcPr>
            <w:tcW w:w="1487" w:type="dxa"/>
          </w:tcPr>
          <w:p w14:paraId="64C81407" w14:textId="77777777" w:rsidR="00423273" w:rsidRPr="000E2953" w:rsidRDefault="00423273">
            <w:r w:rsidRPr="000E2953">
              <w:t> </w:t>
            </w:r>
          </w:p>
        </w:tc>
      </w:tr>
      <w:tr w:rsidR="003176D7" w:rsidRPr="000E2953" w14:paraId="4F663885" w14:textId="77777777">
        <w:tc>
          <w:tcPr>
            <w:tcW w:w="5954" w:type="dxa"/>
          </w:tcPr>
          <w:p w14:paraId="0EAF4319" w14:textId="6C208F58" w:rsidR="003176D7" w:rsidRPr="00A950A7" w:rsidRDefault="003176D7" w:rsidP="003176D7">
            <w:pPr>
              <w:rPr>
                <w:rFonts w:cs="Arial"/>
                <w:szCs w:val="22"/>
              </w:rPr>
            </w:pPr>
            <w:r w:rsidRPr="00A950A7">
              <w:rPr>
                <w:rFonts w:cs="Arial"/>
                <w:position w:val="6"/>
                <w:szCs w:val="22"/>
                <w:lang w:eastAsia="en-GB"/>
              </w:rPr>
              <w:t xml:space="preserve">1.  To approve the minutes of the annual general meeting held on </w:t>
            </w:r>
            <w:r w:rsidR="004F47A5">
              <w:rPr>
                <w:rFonts w:cs="Arial"/>
                <w:position w:val="6"/>
                <w:szCs w:val="22"/>
                <w:lang w:eastAsia="en-GB"/>
              </w:rPr>
              <w:t>8</w:t>
            </w:r>
            <w:r w:rsidRPr="00A950A7">
              <w:rPr>
                <w:rFonts w:cs="Arial"/>
                <w:position w:val="6"/>
                <w:szCs w:val="22"/>
                <w:lang w:eastAsia="en-GB"/>
              </w:rPr>
              <w:t xml:space="preserve"> </w:t>
            </w:r>
            <w:r w:rsidR="00A950A7">
              <w:rPr>
                <w:rFonts w:cs="Arial"/>
                <w:position w:val="6"/>
                <w:szCs w:val="22"/>
                <w:lang w:eastAsia="en-GB"/>
              </w:rPr>
              <w:t>September</w:t>
            </w:r>
            <w:r w:rsidRPr="00A950A7">
              <w:rPr>
                <w:rFonts w:cs="Arial"/>
                <w:position w:val="6"/>
                <w:szCs w:val="22"/>
                <w:lang w:eastAsia="en-GB"/>
              </w:rPr>
              <w:t xml:space="preserve"> 202</w:t>
            </w:r>
            <w:r w:rsidR="004F47A5">
              <w:rPr>
                <w:rFonts w:cs="Arial"/>
                <w:position w:val="6"/>
                <w:szCs w:val="22"/>
                <w:lang w:eastAsia="en-GB"/>
              </w:rPr>
              <w:t>3</w:t>
            </w:r>
            <w:r w:rsidRPr="00A950A7">
              <w:rPr>
                <w:rFonts w:cs="Arial"/>
                <w:position w:val="6"/>
                <w:szCs w:val="22"/>
                <w:lang w:eastAsia="en-GB"/>
              </w:rPr>
              <w:t>.</w:t>
            </w:r>
          </w:p>
        </w:tc>
        <w:tc>
          <w:tcPr>
            <w:tcW w:w="1559" w:type="dxa"/>
          </w:tcPr>
          <w:p w14:paraId="74ADC330" w14:textId="77777777" w:rsidR="003176D7" w:rsidRPr="0058654B" w:rsidRDefault="003176D7" w:rsidP="003176D7">
            <w:pPr>
              <w:rPr>
                <w:rFonts w:ascii="Cambria" w:hAnsi="Cambria" w:cstheme="majorHAnsi"/>
              </w:rPr>
            </w:pPr>
          </w:p>
        </w:tc>
        <w:tc>
          <w:tcPr>
            <w:tcW w:w="1487" w:type="dxa"/>
          </w:tcPr>
          <w:p w14:paraId="4925EF9D" w14:textId="77777777" w:rsidR="003176D7" w:rsidRPr="0058654B" w:rsidRDefault="003176D7" w:rsidP="003176D7">
            <w:pPr>
              <w:rPr>
                <w:rFonts w:ascii="Cambria" w:hAnsi="Cambria" w:cstheme="majorHAnsi"/>
              </w:rPr>
            </w:pPr>
          </w:p>
        </w:tc>
      </w:tr>
      <w:tr w:rsidR="003176D7" w:rsidRPr="000E2953" w14:paraId="07C92941" w14:textId="77777777">
        <w:tc>
          <w:tcPr>
            <w:tcW w:w="5954" w:type="dxa"/>
          </w:tcPr>
          <w:p w14:paraId="2FC2C531" w14:textId="734809DB" w:rsidR="003176D7" w:rsidRPr="00A950A7" w:rsidRDefault="003176D7" w:rsidP="003176D7">
            <w:pPr>
              <w:rPr>
                <w:rFonts w:cs="Arial"/>
                <w:szCs w:val="22"/>
              </w:rPr>
            </w:pPr>
            <w:r w:rsidRPr="00A950A7">
              <w:rPr>
                <w:rFonts w:cs="Arial"/>
                <w:position w:val="6"/>
                <w:szCs w:val="22"/>
                <w:lang w:eastAsia="en-GB"/>
              </w:rPr>
              <w:t>2.  To receive and consider the Company's annual accounts for the financial year ended 31 August 202</w:t>
            </w:r>
            <w:r w:rsidR="004F47A5">
              <w:rPr>
                <w:rFonts w:cs="Arial"/>
                <w:position w:val="6"/>
                <w:szCs w:val="22"/>
                <w:lang w:eastAsia="en-GB"/>
              </w:rPr>
              <w:t>3</w:t>
            </w:r>
            <w:r w:rsidRPr="00A950A7">
              <w:rPr>
                <w:rFonts w:cs="Arial"/>
                <w:position w:val="6"/>
                <w:szCs w:val="22"/>
                <w:lang w:eastAsia="en-GB"/>
              </w:rPr>
              <w:t xml:space="preserve"> together with the directors' report and the auditors' report on those accounts.</w:t>
            </w:r>
          </w:p>
        </w:tc>
        <w:tc>
          <w:tcPr>
            <w:tcW w:w="1559" w:type="dxa"/>
          </w:tcPr>
          <w:p w14:paraId="5E13A8DD" w14:textId="77777777" w:rsidR="003176D7" w:rsidRPr="0058654B" w:rsidRDefault="003176D7" w:rsidP="003176D7">
            <w:pPr>
              <w:rPr>
                <w:rFonts w:ascii="Cambria" w:hAnsi="Cambria" w:cstheme="majorHAnsi"/>
              </w:rPr>
            </w:pPr>
          </w:p>
        </w:tc>
        <w:tc>
          <w:tcPr>
            <w:tcW w:w="1487" w:type="dxa"/>
          </w:tcPr>
          <w:p w14:paraId="33420BBD" w14:textId="77777777" w:rsidR="003176D7" w:rsidRPr="0058654B" w:rsidRDefault="003176D7" w:rsidP="003176D7">
            <w:pPr>
              <w:rPr>
                <w:rFonts w:ascii="Cambria" w:hAnsi="Cambria" w:cstheme="majorHAnsi"/>
              </w:rPr>
            </w:pPr>
          </w:p>
        </w:tc>
      </w:tr>
      <w:tr w:rsidR="003176D7" w:rsidRPr="000E2953" w14:paraId="37EECB54" w14:textId="77777777">
        <w:tc>
          <w:tcPr>
            <w:tcW w:w="5954" w:type="dxa"/>
          </w:tcPr>
          <w:p w14:paraId="31FA27A7" w14:textId="4726DB9E" w:rsidR="003176D7" w:rsidRPr="00A950A7" w:rsidRDefault="003176D7" w:rsidP="003176D7">
            <w:pPr>
              <w:rPr>
                <w:rFonts w:cs="Arial"/>
                <w:szCs w:val="22"/>
              </w:rPr>
            </w:pPr>
            <w:r w:rsidRPr="00A950A7">
              <w:rPr>
                <w:rFonts w:cs="Arial"/>
                <w:position w:val="6"/>
                <w:szCs w:val="22"/>
                <w:lang w:eastAsia="en-GB"/>
              </w:rPr>
              <w:t>3. To re-appoint Arram Berlyn Gardner as auditors of the Company and to authorise the board to fix their remuneration.</w:t>
            </w:r>
          </w:p>
        </w:tc>
        <w:tc>
          <w:tcPr>
            <w:tcW w:w="1559" w:type="dxa"/>
          </w:tcPr>
          <w:p w14:paraId="64CFFF97" w14:textId="77777777" w:rsidR="003176D7" w:rsidRPr="0058654B" w:rsidRDefault="003176D7" w:rsidP="003176D7">
            <w:pPr>
              <w:rPr>
                <w:rFonts w:ascii="Cambria" w:hAnsi="Cambria" w:cstheme="majorHAnsi"/>
              </w:rPr>
            </w:pPr>
          </w:p>
        </w:tc>
        <w:tc>
          <w:tcPr>
            <w:tcW w:w="1487" w:type="dxa"/>
          </w:tcPr>
          <w:p w14:paraId="1A8D4077" w14:textId="77777777" w:rsidR="003176D7" w:rsidRPr="0058654B" w:rsidRDefault="003176D7" w:rsidP="003176D7">
            <w:pPr>
              <w:rPr>
                <w:rFonts w:ascii="Cambria" w:hAnsi="Cambria" w:cstheme="majorHAnsi"/>
              </w:rPr>
            </w:pPr>
          </w:p>
        </w:tc>
      </w:tr>
      <w:tr w:rsidR="003176D7" w:rsidRPr="000E2953" w14:paraId="5F5CE096" w14:textId="77777777">
        <w:tc>
          <w:tcPr>
            <w:tcW w:w="5954" w:type="dxa"/>
          </w:tcPr>
          <w:p w14:paraId="757DCB48" w14:textId="567EC95B" w:rsidR="003176D7" w:rsidRPr="00A950A7" w:rsidRDefault="003176D7" w:rsidP="003176D7">
            <w:pPr>
              <w:rPr>
                <w:rFonts w:cs="Arial"/>
                <w:szCs w:val="22"/>
              </w:rPr>
            </w:pPr>
            <w:r w:rsidRPr="00A950A7">
              <w:rPr>
                <w:rFonts w:cs="Arial"/>
                <w:position w:val="6"/>
                <w:szCs w:val="22"/>
                <w:lang w:eastAsia="en-GB"/>
              </w:rPr>
              <w:t>4. To approve the appointment of new Member Directors.</w:t>
            </w:r>
          </w:p>
        </w:tc>
        <w:tc>
          <w:tcPr>
            <w:tcW w:w="1559" w:type="dxa"/>
          </w:tcPr>
          <w:p w14:paraId="75EC8D1A" w14:textId="77777777" w:rsidR="003176D7" w:rsidRPr="0058654B" w:rsidRDefault="003176D7" w:rsidP="003176D7">
            <w:pPr>
              <w:rPr>
                <w:rFonts w:ascii="Cambria" w:hAnsi="Cambria" w:cstheme="majorHAnsi"/>
              </w:rPr>
            </w:pPr>
          </w:p>
        </w:tc>
        <w:tc>
          <w:tcPr>
            <w:tcW w:w="1487" w:type="dxa"/>
          </w:tcPr>
          <w:p w14:paraId="0EEE19B5" w14:textId="77777777" w:rsidR="003176D7" w:rsidRPr="0058654B" w:rsidRDefault="003176D7" w:rsidP="003176D7">
            <w:pPr>
              <w:rPr>
                <w:rFonts w:ascii="Cambria" w:hAnsi="Cambria" w:cstheme="majorHAnsi"/>
              </w:rPr>
            </w:pPr>
          </w:p>
        </w:tc>
      </w:tr>
      <w:tr w:rsidR="003176D7" w:rsidRPr="000E2953" w14:paraId="0A2F6919" w14:textId="77777777">
        <w:tc>
          <w:tcPr>
            <w:tcW w:w="5954" w:type="dxa"/>
          </w:tcPr>
          <w:p w14:paraId="2CDC46DB" w14:textId="5ECDB337" w:rsidR="003176D7" w:rsidRPr="00A950A7" w:rsidRDefault="003176D7" w:rsidP="003176D7">
            <w:pPr>
              <w:rPr>
                <w:rFonts w:cs="Arial"/>
                <w:position w:val="6"/>
                <w:szCs w:val="22"/>
                <w:lang w:eastAsia="en-GB"/>
              </w:rPr>
            </w:pPr>
            <w:r w:rsidRPr="00A950A7">
              <w:rPr>
                <w:rFonts w:cs="Arial"/>
                <w:position w:val="6"/>
                <w:szCs w:val="22"/>
                <w:lang w:eastAsia="en-GB"/>
              </w:rPr>
              <w:t>5. To conduct any other ordinary business of an annual general meeting in accordance with the Company's articles of association and the membership rules.</w:t>
            </w:r>
          </w:p>
        </w:tc>
        <w:tc>
          <w:tcPr>
            <w:tcW w:w="1559" w:type="dxa"/>
          </w:tcPr>
          <w:p w14:paraId="19970C4A" w14:textId="77777777" w:rsidR="003176D7" w:rsidRPr="0058654B" w:rsidRDefault="003176D7" w:rsidP="003176D7">
            <w:pPr>
              <w:rPr>
                <w:rFonts w:ascii="Cambria" w:hAnsi="Cambria" w:cstheme="majorHAnsi"/>
              </w:rPr>
            </w:pPr>
          </w:p>
        </w:tc>
        <w:tc>
          <w:tcPr>
            <w:tcW w:w="1487" w:type="dxa"/>
          </w:tcPr>
          <w:p w14:paraId="52BF265C" w14:textId="77777777" w:rsidR="003176D7" w:rsidRPr="0058654B" w:rsidRDefault="003176D7" w:rsidP="003176D7">
            <w:pPr>
              <w:rPr>
                <w:rFonts w:ascii="Cambria" w:hAnsi="Cambria" w:cstheme="majorHAnsi"/>
              </w:rPr>
            </w:pPr>
          </w:p>
        </w:tc>
      </w:tr>
      <w:tr w:rsidR="00423273" w:rsidRPr="000E2953" w14:paraId="7A8956C5" w14:textId="77777777">
        <w:trPr>
          <w:trHeight w:val="962"/>
        </w:trPr>
        <w:tc>
          <w:tcPr>
            <w:tcW w:w="5954" w:type="dxa"/>
          </w:tcPr>
          <w:p w14:paraId="626F015F" w14:textId="77777777" w:rsidR="00423273" w:rsidRPr="000E2953" w:rsidRDefault="00423273">
            <w:pPr>
              <w:rPr>
                <w:b/>
              </w:rPr>
            </w:pPr>
            <w:r w:rsidRPr="000E2953">
              <w:rPr>
                <w:b/>
              </w:rPr>
              <w:t>Signature</w:t>
            </w:r>
          </w:p>
        </w:tc>
        <w:tc>
          <w:tcPr>
            <w:tcW w:w="3046" w:type="dxa"/>
            <w:gridSpan w:val="2"/>
          </w:tcPr>
          <w:p w14:paraId="5794979D" w14:textId="77777777" w:rsidR="00423273" w:rsidRPr="000E2953" w:rsidRDefault="00423273">
            <w:pPr>
              <w:rPr>
                <w:b/>
              </w:rPr>
            </w:pPr>
            <w:r w:rsidRPr="000E2953">
              <w:rPr>
                <w:b/>
              </w:rPr>
              <w:t>Date</w:t>
            </w:r>
          </w:p>
        </w:tc>
      </w:tr>
    </w:tbl>
    <w:p w14:paraId="01D2C39F" w14:textId="77777777" w:rsidR="00423273" w:rsidRPr="000E2953" w:rsidRDefault="00423273" w:rsidP="00423273">
      <w:pPr>
        <w:pStyle w:val="DLSub-Schedule"/>
        <w:jc w:val="both"/>
      </w:pPr>
    </w:p>
    <w:p w14:paraId="0DA76E93" w14:textId="77777777" w:rsidR="00423273" w:rsidRPr="000E2953" w:rsidRDefault="00423273" w:rsidP="00423273">
      <w:pPr>
        <w:pStyle w:val="DLSub-Schedule"/>
        <w:jc w:val="both"/>
      </w:pPr>
    </w:p>
    <w:p w14:paraId="60F732C6" w14:textId="33023D4C" w:rsidR="00423273" w:rsidRDefault="00423273" w:rsidP="00423273">
      <w:pPr>
        <w:pStyle w:val="DLSub-Schedule"/>
        <w:jc w:val="both"/>
      </w:pPr>
    </w:p>
    <w:p w14:paraId="77F65F41" w14:textId="77777777" w:rsidR="003176D7" w:rsidRPr="000E2953" w:rsidRDefault="003176D7" w:rsidP="00423273">
      <w:pPr>
        <w:pStyle w:val="DLSub-Schedule"/>
        <w:jc w:val="both"/>
      </w:pPr>
    </w:p>
    <w:p w14:paraId="0663B04C" w14:textId="77777777" w:rsidR="00423273" w:rsidRPr="000E2953" w:rsidRDefault="00423273" w:rsidP="00423273">
      <w:pPr>
        <w:pStyle w:val="DLSub-Schedule"/>
        <w:jc w:val="both"/>
      </w:pPr>
      <w:r w:rsidRPr="000E2953">
        <w:t>Notes to the proxy form</w:t>
      </w:r>
    </w:p>
    <w:p w14:paraId="396F0955" w14:textId="77777777" w:rsidR="00423273" w:rsidRPr="000E2953" w:rsidRDefault="00423273" w:rsidP="00423273">
      <w:pPr>
        <w:pStyle w:val="NormalSpaced"/>
        <w:numPr>
          <w:ilvl w:val="0"/>
          <w:numId w:val="32"/>
        </w:numPr>
        <w:rPr>
          <w:szCs w:val="22"/>
        </w:rPr>
      </w:pPr>
      <w:r w:rsidRPr="000E2953">
        <w:rPr>
          <w:szCs w:val="22"/>
        </w:rPr>
        <w:t>As a member of the Company you are entitled to appoint a proxy to exercise all or any of your rights to attend, speak and vote at a general meeting of the Company.  You can only appoint a proxy using the procedures set out in these notes.</w:t>
      </w:r>
    </w:p>
    <w:p w14:paraId="73C5E4C8" w14:textId="77777777" w:rsidR="00423273" w:rsidRPr="000E2953" w:rsidRDefault="00423273" w:rsidP="00423273">
      <w:pPr>
        <w:pStyle w:val="NormalSpaced"/>
        <w:numPr>
          <w:ilvl w:val="0"/>
          <w:numId w:val="32"/>
        </w:numPr>
        <w:rPr>
          <w:szCs w:val="22"/>
        </w:rPr>
      </w:pPr>
      <w:r w:rsidRPr="000E2953">
        <w:rPr>
          <w:szCs w:val="22"/>
        </w:rPr>
        <w:t>Appointment of a proxy does not preclude you from attending the meeting and voting in person.  If you have appointed a proxy and attend the meeting in person, your proxy appointment will automatically be terminated.</w:t>
      </w:r>
    </w:p>
    <w:p w14:paraId="09E6C3DF" w14:textId="77777777" w:rsidR="00423273" w:rsidRPr="000E2953" w:rsidRDefault="00423273" w:rsidP="00423273">
      <w:pPr>
        <w:pStyle w:val="NormalSpaced"/>
        <w:numPr>
          <w:ilvl w:val="0"/>
          <w:numId w:val="32"/>
        </w:numPr>
        <w:rPr>
          <w:szCs w:val="22"/>
        </w:rPr>
      </w:pPr>
      <w:r w:rsidRPr="000E2953">
        <w:rPr>
          <w:szCs w:val="22"/>
        </w:rPr>
        <w:t>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w:t>
      </w:r>
    </w:p>
    <w:p w14:paraId="74F4F52F" w14:textId="77777777" w:rsidR="00423273" w:rsidRPr="000E2953" w:rsidRDefault="00423273" w:rsidP="00423273">
      <w:pPr>
        <w:pStyle w:val="NormalSpaced"/>
        <w:numPr>
          <w:ilvl w:val="0"/>
          <w:numId w:val="32"/>
        </w:numPr>
        <w:rPr>
          <w:szCs w:val="22"/>
        </w:rPr>
      </w:pPr>
      <w:r w:rsidRPr="000E2953">
        <w:rPr>
          <w:szCs w:val="22"/>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746F0E99" w14:textId="77777777" w:rsidR="00423273" w:rsidRPr="000E2953" w:rsidRDefault="00423273" w:rsidP="00423273">
      <w:pPr>
        <w:pStyle w:val="NormalSpaced"/>
        <w:numPr>
          <w:ilvl w:val="0"/>
          <w:numId w:val="32"/>
        </w:numPr>
        <w:rPr>
          <w:szCs w:val="22"/>
        </w:rPr>
      </w:pPr>
      <w:r w:rsidRPr="000E2953">
        <w:rPr>
          <w:szCs w:val="22"/>
        </w:rPr>
        <w:t xml:space="preserve">To appoint a proxy using this form, the form must be: </w:t>
      </w:r>
    </w:p>
    <w:p w14:paraId="638FED9B" w14:textId="77777777" w:rsidR="00423273" w:rsidRPr="000E2953" w:rsidRDefault="00423273" w:rsidP="00423273">
      <w:pPr>
        <w:pStyle w:val="Bullet"/>
        <w:numPr>
          <w:ilvl w:val="1"/>
          <w:numId w:val="32"/>
        </w:numPr>
        <w:rPr>
          <w:szCs w:val="22"/>
        </w:rPr>
      </w:pPr>
      <w:r w:rsidRPr="000E2953">
        <w:rPr>
          <w:szCs w:val="22"/>
        </w:rPr>
        <w:t>completed and signed;</w:t>
      </w:r>
    </w:p>
    <w:p w14:paraId="239B2E0C" w14:textId="77777777" w:rsidR="00423273" w:rsidRPr="000E2953" w:rsidRDefault="00423273">
      <w:pPr>
        <w:jc w:val="left"/>
        <w:rPr>
          <w:szCs w:val="22"/>
        </w:rPr>
      </w:pPr>
    </w:p>
    <w:p w14:paraId="13425AED" w14:textId="49224C28" w:rsidR="00423273" w:rsidRPr="0013738E" w:rsidRDefault="00423273" w:rsidP="0013738E">
      <w:pPr>
        <w:pStyle w:val="Bullet"/>
        <w:numPr>
          <w:ilvl w:val="1"/>
          <w:numId w:val="32"/>
        </w:numPr>
        <w:rPr>
          <w:szCs w:val="22"/>
        </w:rPr>
      </w:pPr>
      <w:r w:rsidRPr="000E2953">
        <w:rPr>
          <w:szCs w:val="22"/>
        </w:rPr>
        <w:t xml:space="preserve">E-mailed or posted to the Company at </w:t>
      </w:r>
      <w:r w:rsidR="00CD0BAF">
        <w:rPr>
          <w:rStyle w:val="Hyperlink"/>
          <w:sz w:val="22"/>
          <w:szCs w:val="22"/>
        </w:rPr>
        <w:t>admin</w:t>
      </w:r>
      <w:r w:rsidRPr="000E2953">
        <w:rPr>
          <w:rStyle w:val="Hyperlink"/>
          <w:sz w:val="22"/>
          <w:szCs w:val="22"/>
        </w:rPr>
        <w:t>@wftv.org.uk</w:t>
      </w:r>
      <w:r w:rsidRPr="000E2953">
        <w:rPr>
          <w:szCs w:val="22"/>
        </w:rPr>
        <w:t xml:space="preserve"> or </w:t>
      </w:r>
      <w:r w:rsidR="0013738E" w:rsidRPr="0013738E">
        <w:rPr>
          <w:szCs w:val="22"/>
        </w:rPr>
        <w:t>Women in Film &amp; Television (UK) Limited</w:t>
      </w:r>
      <w:r w:rsidR="0013738E">
        <w:rPr>
          <w:szCs w:val="22"/>
        </w:rPr>
        <w:t xml:space="preserve">, </w:t>
      </w:r>
      <w:r w:rsidR="0013738E" w:rsidRPr="0013738E">
        <w:rPr>
          <w:szCs w:val="22"/>
        </w:rPr>
        <w:t>CMS Cameron McKenna Nabarro</w:t>
      </w:r>
      <w:r w:rsidR="0013738E">
        <w:rPr>
          <w:szCs w:val="22"/>
        </w:rPr>
        <w:t xml:space="preserve">, </w:t>
      </w:r>
      <w:r w:rsidR="0013738E" w:rsidRPr="0013738E">
        <w:rPr>
          <w:szCs w:val="22"/>
        </w:rPr>
        <w:t>78 Cannon Street</w:t>
      </w:r>
      <w:r w:rsidR="0013738E">
        <w:rPr>
          <w:szCs w:val="22"/>
        </w:rPr>
        <w:t xml:space="preserve">, </w:t>
      </w:r>
      <w:r w:rsidR="0013738E" w:rsidRPr="0013738E">
        <w:rPr>
          <w:szCs w:val="22"/>
        </w:rPr>
        <w:t>Londo</w:t>
      </w:r>
      <w:r w:rsidR="0013738E">
        <w:rPr>
          <w:szCs w:val="22"/>
        </w:rPr>
        <w:t xml:space="preserve">n, </w:t>
      </w:r>
      <w:r w:rsidR="0013738E" w:rsidRPr="0013738E">
        <w:rPr>
          <w:szCs w:val="22"/>
        </w:rPr>
        <w:t>EC4N 6AF</w:t>
      </w:r>
    </w:p>
    <w:p w14:paraId="73A70465" w14:textId="2CC6A0C0" w:rsidR="00423273" w:rsidRPr="00A950A7" w:rsidRDefault="00224E5A" w:rsidP="00423273">
      <w:pPr>
        <w:pStyle w:val="Bullet"/>
        <w:numPr>
          <w:ilvl w:val="1"/>
          <w:numId w:val="32"/>
        </w:numPr>
        <w:rPr>
          <w:b/>
          <w:szCs w:val="22"/>
        </w:rPr>
      </w:pPr>
      <w:r w:rsidRPr="000E2953">
        <w:rPr>
          <w:szCs w:val="22"/>
        </w:rPr>
        <w:t>Received</w:t>
      </w:r>
      <w:r w:rsidR="00423273" w:rsidRPr="000E2953">
        <w:rPr>
          <w:szCs w:val="22"/>
        </w:rPr>
        <w:t xml:space="preserve"> by the Company no later than 6pm </w:t>
      </w:r>
      <w:r w:rsidR="00B17573">
        <w:rPr>
          <w:szCs w:val="22"/>
        </w:rPr>
        <w:t xml:space="preserve">on </w:t>
      </w:r>
      <w:r w:rsidR="00A950A7">
        <w:rPr>
          <w:b/>
          <w:bCs/>
          <w:szCs w:val="22"/>
        </w:rPr>
        <w:t>Friday</w:t>
      </w:r>
      <w:r w:rsidR="000658B1" w:rsidRPr="00A950A7">
        <w:rPr>
          <w:b/>
          <w:bCs/>
          <w:szCs w:val="22"/>
        </w:rPr>
        <w:t xml:space="preserve"> </w:t>
      </w:r>
      <w:r w:rsidR="00D97ECC">
        <w:rPr>
          <w:b/>
          <w:bCs/>
          <w:szCs w:val="22"/>
        </w:rPr>
        <w:t>6</w:t>
      </w:r>
      <w:r w:rsidR="000658B1" w:rsidRPr="00A950A7">
        <w:rPr>
          <w:b/>
          <w:bCs/>
          <w:szCs w:val="22"/>
        </w:rPr>
        <w:t xml:space="preserve"> September 202</w:t>
      </w:r>
      <w:r w:rsidR="00D97ECC">
        <w:rPr>
          <w:b/>
          <w:bCs/>
          <w:szCs w:val="22"/>
        </w:rPr>
        <w:t>4</w:t>
      </w:r>
      <w:r w:rsidR="001157D8" w:rsidRPr="00A950A7">
        <w:rPr>
          <w:b/>
          <w:bCs/>
          <w:szCs w:val="22"/>
        </w:rPr>
        <w:t xml:space="preserve">. </w:t>
      </w:r>
    </w:p>
    <w:p w14:paraId="69608FC6" w14:textId="77777777" w:rsidR="00423273" w:rsidRPr="000E2953" w:rsidRDefault="00423273" w:rsidP="00423273">
      <w:pPr>
        <w:pStyle w:val="NormalSpaced"/>
        <w:numPr>
          <w:ilvl w:val="0"/>
          <w:numId w:val="32"/>
        </w:numPr>
        <w:rPr>
          <w:szCs w:val="22"/>
        </w:rPr>
      </w:pPr>
      <w:r w:rsidRPr="000E2953">
        <w:rPr>
          <w:szCs w:val="22"/>
        </w:rPr>
        <w:t>In the case of a member which is a company, this proxy form must be executed under its common seal or signed on its behalf by an officer of the company or an attorney for the company.</w:t>
      </w:r>
    </w:p>
    <w:p w14:paraId="38788D26" w14:textId="77777777" w:rsidR="00423273" w:rsidRPr="000E2953" w:rsidRDefault="00423273" w:rsidP="00423273">
      <w:pPr>
        <w:pStyle w:val="NormalSpaced"/>
        <w:numPr>
          <w:ilvl w:val="0"/>
          <w:numId w:val="32"/>
        </w:numPr>
        <w:rPr>
          <w:szCs w:val="22"/>
        </w:rPr>
      </w:pPr>
      <w:r w:rsidRPr="000E2953">
        <w:rPr>
          <w:szCs w:val="22"/>
        </w:rPr>
        <w:t>Any power of attorney or any other authority under which this proxy form is signed (or a duly certified copy of such power or authority) must be included with the proxy form.</w:t>
      </w:r>
    </w:p>
    <w:p w14:paraId="03CBCC11" w14:textId="77777777" w:rsidR="00423273" w:rsidRPr="000E2953" w:rsidRDefault="00423273" w:rsidP="00423273">
      <w:pPr>
        <w:pStyle w:val="NormalSpaced"/>
        <w:numPr>
          <w:ilvl w:val="0"/>
          <w:numId w:val="32"/>
        </w:numPr>
        <w:rPr>
          <w:szCs w:val="22"/>
        </w:rPr>
      </w:pPr>
      <w:r w:rsidRPr="000E2953">
        <w:rPr>
          <w:szCs w:val="22"/>
        </w:rPr>
        <w:t>If you submit more than one valid proxy appointment, the appointment received last before the latest time for the receipt of proxies will take precedence.</w:t>
      </w:r>
    </w:p>
    <w:sectPr w:rsidR="00423273" w:rsidRPr="000E2953">
      <w:headerReference w:type="even" r:id="rId10"/>
      <w:headerReference w:type="default" r:id="rId11"/>
      <w:footerReference w:type="even" r:id="rId12"/>
      <w:footerReference w:type="default" r:id="rId13"/>
      <w:headerReference w:type="first" r:id="rId14"/>
      <w:footerReference w:type="first" r:id="rId15"/>
      <w:pgSz w:w="11907" w:h="16840"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C2BB" w14:textId="77777777" w:rsidR="00FF0557" w:rsidRDefault="00FF0557">
      <w:r>
        <w:separator/>
      </w:r>
    </w:p>
  </w:endnote>
  <w:endnote w:type="continuationSeparator" w:id="0">
    <w:p w14:paraId="17E00155" w14:textId="77777777" w:rsidR="00FF0557" w:rsidRDefault="00FF0557">
      <w:r>
        <w:continuationSeparator/>
      </w:r>
    </w:p>
  </w:endnote>
  <w:endnote w:type="continuationNotice" w:id="1">
    <w:p w14:paraId="3ADA64D9" w14:textId="77777777" w:rsidR="004D1617" w:rsidRDefault="004D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1E39" w14:textId="77777777" w:rsidR="00423273" w:rsidRDefault="0042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A106" w14:textId="77777777" w:rsidR="00423273" w:rsidRDefault="00423273">
    <w:pPr>
      <w:pStyle w:val="Footer"/>
      <w:jc w:val="center"/>
    </w:pPr>
    <w:r>
      <w:fldChar w:fldCharType="begin"/>
    </w:r>
    <w:r>
      <w:instrText xml:space="preserve"> PAGE \* MERGEFORMAT </w:instrText>
    </w:r>
    <w:r>
      <w:fldChar w:fldCharType="separate"/>
    </w:r>
    <w:r w:rsidR="007B0E1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48DE" w14:textId="77777777" w:rsidR="00423273" w:rsidRDefault="0042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7759" w14:textId="77777777" w:rsidR="00FF0557" w:rsidRDefault="00FF0557">
      <w:r>
        <w:separator/>
      </w:r>
    </w:p>
  </w:footnote>
  <w:footnote w:type="continuationSeparator" w:id="0">
    <w:p w14:paraId="5A928811" w14:textId="77777777" w:rsidR="00FF0557" w:rsidRDefault="00FF0557">
      <w:r>
        <w:continuationSeparator/>
      </w:r>
    </w:p>
  </w:footnote>
  <w:footnote w:type="continuationNotice" w:id="1">
    <w:p w14:paraId="3A58005A" w14:textId="77777777" w:rsidR="004D1617" w:rsidRDefault="004D1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6450" w14:textId="77777777" w:rsidR="00423273" w:rsidRDefault="0042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609B" w14:textId="77777777" w:rsidR="00423273" w:rsidRDefault="00423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4357" w14:textId="77777777" w:rsidR="00423273" w:rsidRDefault="0042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4243"/>
    <w:multiLevelType w:val="singleLevel"/>
    <w:tmpl w:val="04090045"/>
    <w:lvl w:ilvl="0">
      <w:start w:val="1"/>
      <w:numFmt w:val="bullet"/>
      <w:pStyle w:val="ListBullet"/>
      <w:lvlText w:val="·"/>
      <w:lvlJc w:val="left"/>
      <w:pPr>
        <w:ind w:left="0" w:firstLine="0"/>
      </w:pPr>
      <w:rPr>
        <w:rFonts w:ascii="Times New Roman" w:hAnsi="Times New Roman" w:hint="default"/>
      </w:rPr>
    </w:lvl>
  </w:abstractNum>
  <w:abstractNum w:abstractNumId="1" w15:restartNumberingAfterBreak="0">
    <w:nsid w:val="000F4244"/>
    <w:multiLevelType w:val="singleLevel"/>
    <w:tmpl w:val="04090047"/>
    <w:lvl w:ilvl="0">
      <w:start w:val="1"/>
      <w:numFmt w:val="bullet"/>
      <w:pStyle w:val="ListBullet2"/>
      <w:lvlText w:val="·"/>
      <w:lvlJc w:val="left"/>
      <w:pPr>
        <w:ind w:left="0" w:firstLine="0"/>
      </w:pPr>
      <w:rPr>
        <w:rFonts w:ascii="Times New Roman" w:hAnsi="Times New Roman" w:hint="default"/>
      </w:rPr>
    </w:lvl>
  </w:abstractNum>
  <w:abstractNum w:abstractNumId="2" w15:restartNumberingAfterBreak="0">
    <w:nsid w:val="000F4245"/>
    <w:multiLevelType w:val="singleLevel"/>
    <w:tmpl w:val="04090049"/>
    <w:lvl w:ilvl="0">
      <w:start w:val="1"/>
      <w:numFmt w:val="bullet"/>
      <w:pStyle w:val="ListBullet3"/>
      <w:lvlText w:val="·"/>
      <w:lvlJc w:val="left"/>
      <w:pPr>
        <w:ind w:left="0" w:firstLine="0"/>
      </w:pPr>
      <w:rPr>
        <w:rFonts w:ascii="Times New Roman" w:hAnsi="Times New Roman" w:hint="default"/>
      </w:rPr>
    </w:lvl>
  </w:abstractNum>
  <w:abstractNum w:abstractNumId="3" w15:restartNumberingAfterBreak="0">
    <w:nsid w:val="000F4246"/>
    <w:multiLevelType w:val="singleLevel"/>
    <w:tmpl w:val="0409004B"/>
    <w:lvl w:ilvl="0">
      <w:start w:val="1"/>
      <w:numFmt w:val="bullet"/>
      <w:pStyle w:val="ListBullet4"/>
      <w:lvlText w:val="·"/>
      <w:lvlJc w:val="left"/>
      <w:pPr>
        <w:ind w:left="0" w:firstLine="0"/>
      </w:pPr>
      <w:rPr>
        <w:rFonts w:ascii="Times New Roman" w:hAnsi="Times New Roman" w:hint="default"/>
      </w:rPr>
    </w:lvl>
  </w:abstractNum>
  <w:abstractNum w:abstractNumId="4" w15:restartNumberingAfterBreak="0">
    <w:nsid w:val="000F4247"/>
    <w:multiLevelType w:val="singleLevel"/>
    <w:tmpl w:val="0409004D"/>
    <w:lvl w:ilvl="0">
      <w:start w:val="1"/>
      <w:numFmt w:val="bullet"/>
      <w:pStyle w:val="ListBullet5"/>
      <w:lvlText w:val="·"/>
      <w:lvlJc w:val="left"/>
      <w:pPr>
        <w:ind w:left="0" w:firstLine="0"/>
      </w:pPr>
      <w:rPr>
        <w:rFonts w:ascii="Times New Roman" w:hAnsi="Times New Roman" w:hint="default"/>
      </w:rPr>
    </w:lvl>
  </w:abstractNum>
  <w:abstractNum w:abstractNumId="5" w15:restartNumberingAfterBreak="0">
    <w:nsid w:val="000F4248"/>
    <w:multiLevelType w:val="singleLevel"/>
    <w:tmpl w:val="0409004F"/>
    <w:lvl w:ilvl="0">
      <w:start w:val="1"/>
      <w:numFmt w:val="decimal"/>
      <w:pStyle w:val="ListNumber"/>
      <w:lvlText w:val="%1."/>
      <w:lvlJc w:val="left"/>
      <w:pPr>
        <w:ind w:left="0" w:firstLine="0"/>
      </w:pPr>
      <w:rPr>
        <w:rFonts w:ascii="Times New Roman" w:hAnsi="Times New Roman" w:hint="default"/>
      </w:rPr>
    </w:lvl>
  </w:abstractNum>
  <w:abstractNum w:abstractNumId="6" w15:restartNumberingAfterBreak="0">
    <w:nsid w:val="000F4249"/>
    <w:multiLevelType w:val="singleLevel"/>
    <w:tmpl w:val="04090051"/>
    <w:lvl w:ilvl="0">
      <w:start w:val="1"/>
      <w:numFmt w:val="decimal"/>
      <w:pStyle w:val="ListNumber2"/>
      <w:lvlText w:val="%1."/>
      <w:lvlJc w:val="left"/>
      <w:pPr>
        <w:ind w:left="0" w:firstLine="0"/>
      </w:pPr>
      <w:rPr>
        <w:rFonts w:ascii="Times New Roman" w:hAnsi="Times New Roman" w:hint="default"/>
      </w:rPr>
    </w:lvl>
  </w:abstractNum>
  <w:abstractNum w:abstractNumId="7" w15:restartNumberingAfterBreak="0">
    <w:nsid w:val="000F424A"/>
    <w:multiLevelType w:val="multilevel"/>
    <w:tmpl w:val="04090053"/>
    <w:lvl w:ilvl="0">
      <w:start w:val="1"/>
      <w:numFmt w:val="decimal"/>
      <w:pStyle w:val="ListNumber3"/>
      <w:lvlText w:val="%1."/>
      <w:lvlJc w:val="left"/>
      <w:pPr>
        <w:ind w:left="0" w:firstLine="0"/>
      </w:pPr>
      <w:rPr>
        <w:rFonts w:ascii="Times New Roman" w:hAnsi="Times New Roman" w:hint="default"/>
      </w:rPr>
    </w:lvl>
    <w:lvl w:ilvl="1">
      <w:start w:val="1"/>
      <w:numFmt w:val="decimal"/>
      <w:lvlText w:val="%2"/>
      <w:lvlJc w:val="left"/>
      <w:pPr>
        <w:ind w:left="0" w:firstLine="0"/>
      </w:pPr>
      <w:rPr>
        <w:rFonts w:ascii="Times New Roman" w:hAnsi="Times New Roman" w:hint="default"/>
      </w:rPr>
    </w:lvl>
    <w:lvl w:ilvl="2">
      <w:start w:val="1"/>
      <w:numFmt w:val="decimal"/>
      <w:lvlText w:val="%3"/>
      <w:lvlJc w:val="left"/>
      <w:pPr>
        <w:ind w:left="0" w:firstLine="0"/>
      </w:pPr>
      <w:rPr>
        <w:rFonts w:ascii="Times New Roman" w:hAnsi="Times New Roman" w:hint="default"/>
      </w:rPr>
    </w:lvl>
    <w:lvl w:ilvl="3">
      <w:start w:val="1"/>
      <w:numFmt w:val="decimal"/>
      <w:lvlText w:val="%4"/>
      <w:lvlJc w:val="left"/>
      <w:pPr>
        <w:ind w:left="0" w:firstLine="0"/>
      </w:pPr>
      <w:rPr>
        <w:rFonts w:ascii="Times New Roman" w:hAnsi="Times New Roman" w:hint="default"/>
      </w:rPr>
    </w:lvl>
    <w:lvl w:ilvl="4">
      <w:start w:val="1"/>
      <w:numFmt w:val="decimal"/>
      <w:lvlText w:val="%5"/>
      <w:lvlJc w:val="left"/>
      <w:pPr>
        <w:ind w:left="0" w:firstLine="0"/>
      </w:pPr>
      <w:rPr>
        <w:rFonts w:ascii="Times New Roman" w:hAnsi="Times New Roman" w:hint="default"/>
      </w:rPr>
    </w:lvl>
    <w:lvl w:ilvl="5">
      <w:start w:val="1"/>
      <w:numFmt w:val="decimal"/>
      <w:lvlText w:val="%6"/>
      <w:lvlJc w:val="left"/>
      <w:pPr>
        <w:ind w:left="0" w:firstLine="0"/>
      </w:pPr>
      <w:rPr>
        <w:rFonts w:ascii="Times New Roman" w:hAnsi="Times New Roman" w:hint="default"/>
      </w:rPr>
    </w:lvl>
    <w:lvl w:ilvl="6">
      <w:start w:val="1"/>
      <w:numFmt w:val="decimal"/>
      <w:lvlText w:val="%7"/>
      <w:lvlJc w:val="left"/>
      <w:pPr>
        <w:ind w:left="0" w:firstLine="0"/>
      </w:pPr>
      <w:rPr>
        <w:rFonts w:ascii="Times New Roman" w:hAnsi="Times New Roman" w:hint="default"/>
      </w:rPr>
    </w:lvl>
    <w:lvl w:ilvl="7">
      <w:start w:val="1"/>
      <w:numFmt w:val="decimal"/>
      <w:lvlText w:val="%8"/>
      <w:lvlJc w:val="left"/>
      <w:pPr>
        <w:ind w:left="0" w:firstLine="0"/>
      </w:pPr>
      <w:rPr>
        <w:rFonts w:ascii="Times New Roman" w:hAnsi="Times New Roman" w:hint="default"/>
      </w:rPr>
    </w:lvl>
    <w:lvl w:ilvl="8">
      <w:start w:val="1"/>
      <w:numFmt w:val="decimal"/>
      <w:lvlText w:val="%9"/>
      <w:lvlJc w:val="left"/>
      <w:pPr>
        <w:ind w:left="0" w:firstLine="0"/>
      </w:pPr>
      <w:rPr>
        <w:rFonts w:ascii="Times New Roman" w:hAnsi="Times New Roman" w:hint="default"/>
      </w:rPr>
    </w:lvl>
  </w:abstractNum>
  <w:abstractNum w:abstractNumId="8" w15:restartNumberingAfterBreak="0">
    <w:nsid w:val="000F424B"/>
    <w:multiLevelType w:val="multilevel"/>
    <w:tmpl w:val="04090055"/>
    <w:lvl w:ilvl="0">
      <w:start w:val="1"/>
      <w:numFmt w:val="decimal"/>
      <w:pStyle w:val="ListNumber4"/>
      <w:lvlText w:val="%1."/>
      <w:lvlJc w:val="left"/>
      <w:pPr>
        <w:ind w:left="0" w:firstLine="0"/>
      </w:pPr>
      <w:rPr>
        <w:rFonts w:ascii="Times New Roman" w:hAnsi="Times New Roman" w:hint="default"/>
      </w:rPr>
    </w:lvl>
    <w:lvl w:ilvl="1">
      <w:start w:val="1"/>
      <w:numFmt w:val="decimal"/>
      <w:lvlText w:val="%2"/>
      <w:lvlJc w:val="left"/>
      <w:pPr>
        <w:ind w:left="0" w:firstLine="0"/>
      </w:pPr>
      <w:rPr>
        <w:rFonts w:ascii="Times New Roman" w:hAnsi="Times New Roman" w:hint="default"/>
      </w:rPr>
    </w:lvl>
    <w:lvl w:ilvl="2">
      <w:start w:val="1"/>
      <w:numFmt w:val="decimal"/>
      <w:lvlText w:val="%3"/>
      <w:lvlJc w:val="left"/>
      <w:pPr>
        <w:ind w:left="0" w:firstLine="0"/>
      </w:pPr>
      <w:rPr>
        <w:rFonts w:ascii="Times New Roman" w:hAnsi="Times New Roman" w:hint="default"/>
      </w:rPr>
    </w:lvl>
    <w:lvl w:ilvl="3">
      <w:start w:val="1"/>
      <w:numFmt w:val="decimal"/>
      <w:lvlText w:val="%4"/>
      <w:lvlJc w:val="left"/>
      <w:pPr>
        <w:ind w:left="0" w:firstLine="0"/>
      </w:pPr>
      <w:rPr>
        <w:rFonts w:ascii="Times New Roman" w:hAnsi="Times New Roman" w:hint="default"/>
      </w:rPr>
    </w:lvl>
    <w:lvl w:ilvl="4">
      <w:start w:val="1"/>
      <w:numFmt w:val="decimal"/>
      <w:lvlText w:val="%5"/>
      <w:lvlJc w:val="left"/>
      <w:pPr>
        <w:ind w:left="0" w:firstLine="0"/>
      </w:pPr>
      <w:rPr>
        <w:rFonts w:ascii="Times New Roman" w:hAnsi="Times New Roman" w:hint="default"/>
      </w:rPr>
    </w:lvl>
    <w:lvl w:ilvl="5">
      <w:start w:val="1"/>
      <w:numFmt w:val="decimal"/>
      <w:lvlText w:val="%6"/>
      <w:lvlJc w:val="left"/>
      <w:pPr>
        <w:ind w:left="0" w:firstLine="0"/>
      </w:pPr>
      <w:rPr>
        <w:rFonts w:ascii="Times New Roman" w:hAnsi="Times New Roman" w:hint="default"/>
      </w:rPr>
    </w:lvl>
    <w:lvl w:ilvl="6">
      <w:start w:val="1"/>
      <w:numFmt w:val="decimal"/>
      <w:lvlText w:val="%7"/>
      <w:lvlJc w:val="left"/>
      <w:pPr>
        <w:ind w:left="0" w:firstLine="0"/>
      </w:pPr>
      <w:rPr>
        <w:rFonts w:ascii="Times New Roman" w:hAnsi="Times New Roman" w:hint="default"/>
      </w:rPr>
    </w:lvl>
    <w:lvl w:ilvl="7">
      <w:start w:val="1"/>
      <w:numFmt w:val="decimal"/>
      <w:lvlText w:val="%8"/>
      <w:lvlJc w:val="left"/>
      <w:pPr>
        <w:ind w:left="0" w:firstLine="0"/>
      </w:pPr>
      <w:rPr>
        <w:rFonts w:ascii="Times New Roman" w:hAnsi="Times New Roman" w:hint="default"/>
      </w:rPr>
    </w:lvl>
    <w:lvl w:ilvl="8">
      <w:start w:val="1"/>
      <w:numFmt w:val="decimal"/>
      <w:lvlText w:val="%9"/>
      <w:lvlJc w:val="left"/>
      <w:pPr>
        <w:ind w:left="0" w:firstLine="0"/>
      </w:pPr>
      <w:rPr>
        <w:rFonts w:ascii="Times New Roman" w:hAnsi="Times New Roman" w:hint="default"/>
      </w:rPr>
    </w:lvl>
  </w:abstractNum>
  <w:abstractNum w:abstractNumId="9" w15:restartNumberingAfterBreak="0">
    <w:nsid w:val="000F424C"/>
    <w:multiLevelType w:val="singleLevel"/>
    <w:tmpl w:val="04090057"/>
    <w:lvl w:ilvl="0">
      <w:start w:val="1"/>
      <w:numFmt w:val="decimal"/>
      <w:pStyle w:val="ListNumber5"/>
      <w:lvlText w:val="%1."/>
      <w:lvlJc w:val="left"/>
      <w:pPr>
        <w:ind w:left="0" w:firstLine="0"/>
      </w:pPr>
      <w:rPr>
        <w:rFonts w:ascii="Times New Roman" w:hAnsi="Times New Roman" w:hint="default"/>
      </w:rPr>
    </w:lvl>
  </w:abstractNum>
  <w:abstractNum w:abstractNumId="10" w15:restartNumberingAfterBreak="0">
    <w:nsid w:val="07167F45"/>
    <w:multiLevelType w:val="hybridMultilevel"/>
    <w:tmpl w:val="9460C6D6"/>
    <w:lvl w:ilvl="0" w:tplc="620E4980">
      <w:start w:val="1"/>
      <w:numFmt w:val="decimal"/>
      <w:pStyle w:val="Appmainheadsingle"/>
      <w:lvlText w:val="Annex. "/>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B37F1"/>
    <w:multiLevelType w:val="multilevel"/>
    <w:tmpl w:val="E4B0DF84"/>
    <w:lvl w:ilvl="0">
      <w:start w:val="1"/>
      <w:numFmt w:val="decimal"/>
      <w:pStyle w:val="Heading1"/>
      <w:lvlText w:val="%1."/>
      <w:lvlJc w:val="left"/>
      <w:pPr>
        <w:tabs>
          <w:tab w:val="num" w:pos="720"/>
        </w:tabs>
        <w:ind w:left="720" w:hanging="720"/>
      </w:pPr>
      <w:rPr>
        <w:rFonts w:ascii="Arial" w:hAnsi="Arial" w:hint="default"/>
        <w:b/>
        <w:i w:val="0"/>
        <w:sz w:val="22"/>
      </w:rPr>
    </w:lvl>
    <w:lvl w:ilvl="1">
      <w:start w:val="1"/>
      <w:numFmt w:val="decimal"/>
      <w:pStyle w:val="Heading2"/>
      <w:lvlText w:val="%1.%2"/>
      <w:lvlJc w:val="left"/>
      <w:pPr>
        <w:tabs>
          <w:tab w:val="num" w:pos="720"/>
        </w:tabs>
        <w:ind w:left="720" w:hanging="720"/>
      </w:pPr>
      <w:rPr>
        <w:rFonts w:ascii="Arial" w:hAnsi="Arial" w:hint="default"/>
        <w:b w:val="0"/>
        <w:i w:val="0"/>
        <w:sz w:val="22"/>
      </w:rPr>
    </w:lvl>
    <w:lvl w:ilvl="2">
      <w:start w:val="1"/>
      <w:numFmt w:val="decimal"/>
      <w:pStyle w:val="Heading3"/>
      <w:lvlText w:val="%1.%2.%3"/>
      <w:lvlJc w:val="left"/>
      <w:pPr>
        <w:tabs>
          <w:tab w:val="num" w:pos="1656"/>
        </w:tabs>
        <w:ind w:left="1656" w:hanging="936"/>
      </w:pPr>
      <w:rPr>
        <w:rFonts w:ascii="Arial" w:hAnsi="Arial" w:hint="default"/>
        <w:b w:val="0"/>
        <w:i w:val="0"/>
        <w:sz w:val="22"/>
      </w:rPr>
    </w:lvl>
    <w:lvl w:ilvl="3">
      <w:start w:val="1"/>
      <w:numFmt w:val="lowerLetter"/>
      <w:pStyle w:val="Heading4"/>
      <w:lvlText w:val="(%4)"/>
      <w:lvlJc w:val="left"/>
      <w:pPr>
        <w:tabs>
          <w:tab w:val="num" w:pos="2304"/>
        </w:tabs>
        <w:ind w:left="2304" w:hanging="648"/>
      </w:pPr>
      <w:rPr>
        <w:rFonts w:ascii="Arial" w:hAnsi="Arial" w:hint="default"/>
        <w:b w:val="0"/>
        <w:i w:val="0"/>
        <w:sz w:val="22"/>
      </w:rPr>
    </w:lvl>
    <w:lvl w:ilvl="4">
      <w:start w:val="1"/>
      <w:numFmt w:val="lowerRoman"/>
      <w:pStyle w:val="Heading5"/>
      <w:lvlText w:val="(%5)"/>
      <w:lvlJc w:val="left"/>
      <w:pPr>
        <w:tabs>
          <w:tab w:val="num" w:pos="3024"/>
        </w:tabs>
        <w:ind w:left="2880" w:hanging="576"/>
      </w:pPr>
      <w:rPr>
        <w:rFonts w:ascii="Arial" w:hAnsi="Arial" w:hint="default"/>
        <w:b w:val="0"/>
        <w:i w:val="0"/>
        <w:sz w:val="22"/>
      </w:rPr>
    </w:lvl>
    <w:lvl w:ilvl="5">
      <w:start w:val="1"/>
      <w:numFmt w:val="upperLetter"/>
      <w:pStyle w:val="Heading6"/>
      <w:lvlText w:val="(%6)"/>
      <w:lvlJc w:val="left"/>
      <w:pPr>
        <w:tabs>
          <w:tab w:val="num" w:pos="3600"/>
        </w:tabs>
        <w:ind w:left="3600" w:hanging="720"/>
      </w:pPr>
      <w:rPr>
        <w:rFonts w:ascii="Arial" w:hAnsi="Arial" w:hint="default"/>
        <w:b w:val="0"/>
        <w:i w:val="0"/>
        <w:sz w:val="22"/>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175717CD"/>
    <w:multiLevelType w:val="hybridMultilevel"/>
    <w:tmpl w:val="B33A3E80"/>
    <w:lvl w:ilvl="0" w:tplc="640C9816">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717F3D"/>
    <w:multiLevelType w:val="hybridMultilevel"/>
    <w:tmpl w:val="450C2D22"/>
    <w:lvl w:ilvl="0" w:tplc="B57AB2A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0B62FA"/>
    <w:multiLevelType w:val="multilevel"/>
    <w:tmpl w:val="FDA2B6C6"/>
    <w:lvl w:ilvl="0">
      <w:start w:val="1"/>
      <w:numFmt w:val="decimal"/>
      <w:lvlRestart w:val="0"/>
      <w:pStyle w:val="Schmainheadinc"/>
      <w:lvlText w:val="Schedule %1  "/>
      <w:lvlJc w:val="left"/>
      <w:pPr>
        <w:tabs>
          <w:tab w:val="num" w:pos="1440"/>
        </w:tabs>
        <w:ind w:left="0" w:firstLine="0"/>
      </w:pPr>
      <w:rPr>
        <w:rFonts w:ascii="Times New Roman" w:hAnsi="Times New Roman"/>
        <w:b/>
        <w:i w:val="0"/>
      </w:rPr>
    </w:lvl>
    <w:lvl w:ilvl="1">
      <w:start w:val="1"/>
      <w:numFmt w:val="decimal"/>
      <w:lvlText w:val="%2"/>
      <w:lvlJc w:val="left"/>
      <w:pPr>
        <w:tabs>
          <w:tab w:val="num" w:pos="0"/>
        </w:tabs>
        <w:ind w:left="0" w:firstLine="0"/>
      </w:pPr>
      <w:rPr>
        <w:rFonts w:ascii="Times New Roman" w:hAnsi="Times New Roman"/>
      </w:rPr>
    </w:lvl>
    <w:lvl w:ilvl="2">
      <w:start w:val="1"/>
      <w:numFmt w:val="decimal"/>
      <w:lvlText w:val="%3"/>
      <w:lvlJc w:val="left"/>
      <w:pPr>
        <w:tabs>
          <w:tab w:val="num" w:pos="0"/>
        </w:tabs>
        <w:ind w:left="0" w:firstLine="0"/>
      </w:pPr>
      <w:rPr>
        <w:rFonts w:ascii="Times New Roman" w:hAnsi="Times New Roman"/>
      </w:rPr>
    </w:lvl>
    <w:lvl w:ilvl="3">
      <w:start w:val="1"/>
      <w:numFmt w:val="decimal"/>
      <w:lvlText w:val="%4"/>
      <w:lvlJc w:val="left"/>
      <w:pPr>
        <w:tabs>
          <w:tab w:val="num" w:pos="0"/>
        </w:tabs>
        <w:ind w:left="0" w:firstLine="0"/>
      </w:pPr>
      <w:rPr>
        <w:rFonts w:ascii="Times New Roman" w:hAnsi="Times New Roman"/>
      </w:rPr>
    </w:lvl>
    <w:lvl w:ilvl="4">
      <w:start w:val="1"/>
      <w:numFmt w:val="decimal"/>
      <w:lvlText w:val="%5"/>
      <w:lvlJc w:val="left"/>
      <w:pPr>
        <w:tabs>
          <w:tab w:val="num" w:pos="0"/>
        </w:tabs>
        <w:ind w:left="0" w:firstLine="0"/>
      </w:pPr>
      <w:rPr>
        <w:rFonts w:ascii="Times New Roman" w:hAnsi="Times New Roman"/>
      </w:rPr>
    </w:lvl>
    <w:lvl w:ilvl="5">
      <w:start w:val="1"/>
      <w:numFmt w:val="decimal"/>
      <w:lvlText w:val="%6"/>
      <w:lvlJc w:val="left"/>
      <w:pPr>
        <w:tabs>
          <w:tab w:val="num" w:pos="0"/>
        </w:tabs>
        <w:ind w:left="0" w:firstLine="0"/>
      </w:pPr>
      <w:rPr>
        <w:rFonts w:ascii="Times New Roman" w:hAnsi="Times New Roman"/>
      </w:rPr>
    </w:lvl>
    <w:lvl w:ilvl="6">
      <w:start w:val="1"/>
      <w:numFmt w:val="decimal"/>
      <w:lvlText w:val="%7"/>
      <w:lvlJc w:val="left"/>
      <w:pPr>
        <w:tabs>
          <w:tab w:val="num" w:pos="0"/>
        </w:tabs>
        <w:ind w:left="0" w:firstLine="0"/>
      </w:pPr>
      <w:rPr>
        <w:rFonts w:ascii="Times New Roman" w:hAnsi="Times New Roman"/>
      </w:rPr>
    </w:lvl>
    <w:lvl w:ilvl="7">
      <w:start w:val="1"/>
      <w:numFmt w:val="decimal"/>
      <w:lvlText w:val="%8"/>
      <w:lvlJc w:val="left"/>
      <w:pPr>
        <w:tabs>
          <w:tab w:val="num" w:pos="0"/>
        </w:tabs>
        <w:ind w:left="0" w:firstLine="0"/>
      </w:pPr>
      <w:rPr>
        <w:rFonts w:ascii="Times New Roman" w:hAnsi="Times New Roman"/>
      </w:rPr>
    </w:lvl>
    <w:lvl w:ilvl="8">
      <w:start w:val="1"/>
      <w:numFmt w:val="decimal"/>
      <w:lvlText w:val="%9"/>
      <w:lvlJc w:val="left"/>
      <w:pPr>
        <w:tabs>
          <w:tab w:val="num" w:pos="0"/>
        </w:tabs>
        <w:ind w:left="0" w:firstLine="0"/>
      </w:pPr>
      <w:rPr>
        <w:rFonts w:ascii="Times New Roman" w:hAnsi="Times New Roman"/>
      </w:rPr>
    </w:lvl>
  </w:abstractNum>
  <w:abstractNum w:abstractNumId="15" w15:restartNumberingAfterBreak="0">
    <w:nsid w:val="28172C4A"/>
    <w:multiLevelType w:val="hybridMultilevel"/>
    <w:tmpl w:val="9F0056DA"/>
    <w:lvl w:ilvl="0" w:tplc="D9FE5CCC">
      <w:start w:val="1"/>
      <w:numFmt w:val="decimal"/>
      <w:lvlText w:val="%1."/>
      <w:lvlJc w:val="left"/>
      <w:pPr>
        <w:tabs>
          <w:tab w:val="num" w:pos="720"/>
        </w:tabs>
        <w:ind w:left="720" w:hanging="360"/>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7" w15:restartNumberingAfterBreak="0">
    <w:nsid w:val="48E00F4C"/>
    <w:multiLevelType w:val="multilevel"/>
    <w:tmpl w:val="4CCA30BE"/>
    <w:lvl w:ilvl="0">
      <w:start w:val="1"/>
      <w:numFmt w:val="decimal"/>
      <w:pStyle w:val="Sch1stylepara"/>
      <w:lvlText w:val="%1."/>
      <w:lvlJc w:val="left"/>
      <w:pPr>
        <w:tabs>
          <w:tab w:val="num" w:pos="720"/>
        </w:tabs>
        <w:ind w:left="720" w:hanging="720"/>
      </w:pPr>
      <w:rPr>
        <w:rFonts w:ascii="Arial Bold" w:hAnsi="Arial Bold" w:hint="default"/>
        <w:b/>
        <w:i w:val="0"/>
        <w:caps/>
        <w:sz w:val="22"/>
      </w:rPr>
    </w:lvl>
    <w:lvl w:ilvl="1">
      <w:start w:val="1"/>
      <w:numFmt w:val="decimal"/>
      <w:pStyle w:val="Sch1stylesubclause"/>
      <w:lvlText w:val="%1.%2"/>
      <w:lvlJc w:val="left"/>
      <w:pPr>
        <w:tabs>
          <w:tab w:val="num" w:pos="720"/>
        </w:tabs>
        <w:ind w:left="720" w:hanging="720"/>
      </w:pPr>
      <w:rPr>
        <w:rFonts w:ascii="Arial" w:hAnsi="Arial" w:hint="default"/>
        <w:b w:val="0"/>
        <w:i w:val="0"/>
        <w:caps w:val="0"/>
        <w:sz w:val="22"/>
      </w:rPr>
    </w:lvl>
    <w:lvl w:ilvl="2">
      <w:start w:val="1"/>
      <w:numFmt w:val="decimal"/>
      <w:pStyle w:val="Sch1stylepara"/>
      <w:lvlText w:val="%1.%2.%3"/>
      <w:lvlJc w:val="left"/>
      <w:pPr>
        <w:tabs>
          <w:tab w:val="num" w:pos="1656"/>
        </w:tabs>
        <w:ind w:left="1656" w:hanging="936"/>
      </w:pPr>
      <w:rPr>
        <w:rFonts w:ascii="Arial" w:hAnsi="Arial" w:hint="default"/>
        <w:b w:val="0"/>
        <w:i w:val="0"/>
        <w:sz w:val="22"/>
      </w:rPr>
    </w:lvl>
    <w:lvl w:ilvl="3">
      <w:start w:val="1"/>
      <w:numFmt w:val="lowerLetter"/>
      <w:pStyle w:val="Sch1stylesubpara"/>
      <w:lvlText w:val="(%4)"/>
      <w:lvlJc w:val="left"/>
      <w:pPr>
        <w:tabs>
          <w:tab w:val="num" w:pos="2302"/>
        </w:tabs>
        <w:ind w:left="2302" w:hanging="646"/>
      </w:pPr>
      <w:rPr>
        <w:rFonts w:ascii="Arial" w:hAnsi="Arial" w:hint="default"/>
        <w:b w:val="0"/>
        <w:i w:val="0"/>
        <w:sz w:val="22"/>
      </w:rPr>
    </w:lvl>
    <w:lvl w:ilvl="4">
      <w:start w:val="1"/>
      <w:numFmt w:val="upperLetter"/>
      <w:lvlText w:val="(%5)"/>
      <w:lvlJc w:val="left"/>
      <w:pPr>
        <w:tabs>
          <w:tab w:val="num" w:pos="2880"/>
        </w:tabs>
        <w:ind w:left="2880" w:hanging="578"/>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AA27E02"/>
    <w:multiLevelType w:val="hybridMultilevel"/>
    <w:tmpl w:val="AB78B61E"/>
    <w:lvl w:ilvl="0" w:tplc="02EC562E">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105B63"/>
    <w:multiLevelType w:val="multilevel"/>
    <w:tmpl w:val="3730B206"/>
    <w:lvl w:ilvl="0">
      <w:start w:val="1"/>
      <w:numFmt w:val="decimal"/>
      <w:lvlRestart w:val="0"/>
      <w:pStyle w:val="Sch2style1"/>
      <w:lvlText w:val="%1."/>
      <w:lvlJc w:val="left"/>
      <w:pPr>
        <w:tabs>
          <w:tab w:val="num" w:pos="720"/>
        </w:tabs>
        <w:ind w:left="720" w:hanging="720"/>
      </w:pPr>
      <w:rPr>
        <w:rFonts w:ascii="Arial" w:hAnsi="Arial" w:hint="default"/>
        <w:sz w:val="22"/>
      </w:rPr>
    </w:lvl>
    <w:lvl w:ilvl="1">
      <w:start w:val="1"/>
      <w:numFmt w:val="lowerLetter"/>
      <w:pStyle w:val="Sch2stylea"/>
      <w:lvlText w:val="(%2)"/>
      <w:lvlJc w:val="left"/>
      <w:pPr>
        <w:tabs>
          <w:tab w:val="num" w:pos="1559"/>
        </w:tabs>
        <w:ind w:left="1559" w:hanging="839"/>
      </w:pPr>
      <w:rPr>
        <w:rFonts w:ascii="Arial" w:hAnsi="Arial" w:hint="default"/>
        <w:sz w:val="22"/>
      </w:rPr>
    </w:lvl>
    <w:lvl w:ilvl="2">
      <w:start w:val="1"/>
      <w:numFmt w:val="lowerRoman"/>
      <w:pStyle w:val="Sch2stylei"/>
      <w:lvlText w:val="(%3)"/>
      <w:lvlJc w:val="left"/>
      <w:pPr>
        <w:tabs>
          <w:tab w:val="num" w:pos="2268"/>
        </w:tabs>
        <w:ind w:left="2268" w:hanging="709"/>
      </w:pPr>
      <w:rPr>
        <w:rFonts w:ascii="Arial" w:hAnsi="Arial" w:hint="default"/>
        <w:sz w:val="22"/>
      </w:rPr>
    </w:lvl>
    <w:lvl w:ilvl="3">
      <w:start w:val="1"/>
      <w:numFmt w:val="lowerRoman"/>
      <w:pStyle w:val="Sch2stylei"/>
      <w:lvlText w:val="(%4)"/>
      <w:lvlJc w:val="left"/>
      <w:pPr>
        <w:tabs>
          <w:tab w:val="num" w:pos="2421"/>
        </w:tabs>
        <w:ind w:left="2268" w:hanging="567"/>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0"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E7753A1"/>
    <w:multiLevelType w:val="multilevel"/>
    <w:tmpl w:val="099E76DC"/>
    <w:lvl w:ilvl="0">
      <w:start w:val="1"/>
      <w:numFmt w:val="decimal"/>
      <w:pStyle w:val="DLLitHeading1"/>
      <w:lvlText w:val="%1."/>
      <w:lvlJc w:val="left"/>
      <w:pPr>
        <w:tabs>
          <w:tab w:val="num" w:pos="720"/>
        </w:tabs>
        <w:ind w:left="720" w:hanging="720"/>
      </w:pPr>
      <w:rPr>
        <w:rFonts w:ascii="Arial" w:hAnsi="Arial" w:hint="default"/>
        <w:b w:val="0"/>
        <w:i w:val="0"/>
        <w:sz w:val="22"/>
      </w:rPr>
    </w:lvl>
    <w:lvl w:ilvl="1">
      <w:start w:val="1"/>
      <w:numFmt w:val="lowerLetter"/>
      <w:pStyle w:val="DLLitHeading2"/>
      <w:lvlText w:val="(%2)"/>
      <w:lvlJc w:val="left"/>
      <w:pPr>
        <w:tabs>
          <w:tab w:val="num" w:pos="1440"/>
        </w:tabs>
        <w:ind w:left="1440" w:hanging="720"/>
      </w:pPr>
      <w:rPr>
        <w:rFonts w:ascii="Arial" w:hAnsi="Arial" w:hint="default"/>
        <w:b w:val="0"/>
        <w:i w:val="0"/>
        <w:sz w:val="22"/>
      </w:rPr>
    </w:lvl>
    <w:lvl w:ilvl="2">
      <w:start w:val="1"/>
      <w:numFmt w:val="lowerRoman"/>
      <w:pStyle w:val="DLLitHeading3"/>
      <w:lvlText w:val="(%3)"/>
      <w:lvlJc w:val="left"/>
      <w:pPr>
        <w:tabs>
          <w:tab w:val="num" w:pos="2160"/>
        </w:tabs>
        <w:ind w:left="2160" w:hanging="720"/>
      </w:pPr>
      <w:rPr>
        <w:rFonts w:ascii="Arial" w:hAnsi="Arial" w:hint="default"/>
        <w:b w:val="0"/>
        <w:i w:val="0"/>
        <w:sz w:val="22"/>
      </w:rPr>
    </w:lvl>
    <w:lvl w:ilvl="3">
      <w:start w:val="1"/>
      <w:numFmt w:val="bullet"/>
      <w:lvlText w:val=""/>
      <w:lvlJc w:val="left"/>
      <w:pPr>
        <w:tabs>
          <w:tab w:val="num" w:pos="2736"/>
        </w:tabs>
        <w:ind w:left="2736" w:hanging="576"/>
      </w:pPr>
      <w:rPr>
        <w:rFonts w:ascii="Symbol" w:hAnsi="Symbol" w:hint="default"/>
        <w:b w:val="0"/>
        <w:i w:val="0"/>
        <w:color w:val="auto"/>
        <w:sz w:val="24"/>
      </w:rPr>
    </w:lvl>
    <w:lvl w:ilvl="4">
      <w:start w:val="1"/>
      <w:numFmt w:val="lowerRoman"/>
      <w:lvlText w:val="(%5)"/>
      <w:lvlJc w:val="left"/>
      <w:pPr>
        <w:tabs>
          <w:tab w:val="num" w:pos="3024"/>
        </w:tabs>
        <w:ind w:left="2880" w:hanging="576"/>
      </w:pPr>
      <w:rPr>
        <w:rFonts w:ascii="Garamond" w:hAnsi="Garamond" w:hint="default"/>
        <w:b w:val="0"/>
        <w:i w:val="0"/>
        <w:sz w:val="24"/>
      </w:rPr>
    </w:lvl>
    <w:lvl w:ilvl="5">
      <w:start w:val="1"/>
      <w:numFmt w:val="upperLetter"/>
      <w:lvlText w:val="(%6)"/>
      <w:lvlJc w:val="left"/>
      <w:pPr>
        <w:tabs>
          <w:tab w:val="num" w:pos="3600"/>
        </w:tabs>
        <w:ind w:left="3600" w:hanging="720"/>
      </w:pPr>
      <w:rPr>
        <w:rFonts w:ascii="Garamond" w:hAnsi="Garamond" w:hint="default"/>
        <w:b w:val="0"/>
        <w:i w:val="0"/>
        <w:sz w:val="24"/>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66966731"/>
    <w:multiLevelType w:val="multilevel"/>
    <w:tmpl w:val="13BC814C"/>
    <w:lvl w:ilvl="0">
      <w:start w:val="1"/>
      <w:numFmt w:val="upperLetter"/>
      <w:pStyle w:val="ABackground"/>
      <w:lvlText w:val="(%1)"/>
      <w:lvlJc w:val="left"/>
      <w:pPr>
        <w:tabs>
          <w:tab w:val="num" w:pos="720"/>
        </w:tabs>
        <w:ind w:left="720" w:hanging="720"/>
      </w:pPr>
      <w:rPr>
        <w:rFonts w:ascii="Arial" w:hAnsi="Arial" w:hint="default"/>
        <w:b w:val="0"/>
        <w:i w:val="0"/>
        <w:caps/>
        <w:sz w:val="22"/>
      </w:rPr>
    </w:lvl>
    <w:lvl w:ilvl="1">
      <w:start w:val="1"/>
      <w:numFmt w:val="decimal"/>
      <w:pStyle w:val="BackSubClause"/>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777AD"/>
    <w:multiLevelType w:val="multilevel"/>
    <w:tmpl w:val="C48835F4"/>
    <w:lvl w:ilvl="0">
      <w:start w:val="1"/>
      <w:numFmt w:val="decimal"/>
      <w:pStyle w:val="1Parties"/>
      <w:lvlText w:val="(%1)"/>
      <w:lvlJc w:val="left"/>
      <w:pPr>
        <w:tabs>
          <w:tab w:val="num" w:pos="720"/>
        </w:tabs>
        <w:ind w:left="720" w:hanging="720"/>
      </w:pPr>
      <w:rPr>
        <w:rFonts w:ascii="Arial" w:hAnsi="Arial" w:hint="default"/>
        <w:sz w:val="22"/>
      </w:rPr>
    </w:lvl>
    <w:lvl w:ilvl="1">
      <w:start w:val="1"/>
      <w:numFmt w:val="lowerLetter"/>
      <w:pStyle w:val="Sch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79094117">
    <w:abstractNumId w:val="17"/>
  </w:num>
  <w:num w:numId="2" w16cid:durableId="1924489844">
    <w:abstractNumId w:val="24"/>
  </w:num>
  <w:num w:numId="3" w16cid:durableId="1363824449">
    <w:abstractNumId w:val="22"/>
  </w:num>
  <w:num w:numId="4" w16cid:durableId="847137968">
    <w:abstractNumId w:val="22"/>
  </w:num>
  <w:num w:numId="5" w16cid:durableId="605386429">
    <w:abstractNumId w:val="16"/>
  </w:num>
  <w:num w:numId="6" w16cid:durableId="379061540">
    <w:abstractNumId w:val="23"/>
  </w:num>
  <w:num w:numId="7" w16cid:durableId="268508196">
    <w:abstractNumId w:val="0"/>
  </w:num>
  <w:num w:numId="8" w16cid:durableId="1532843468">
    <w:abstractNumId w:val="1"/>
  </w:num>
  <w:num w:numId="9" w16cid:durableId="511606702">
    <w:abstractNumId w:val="2"/>
  </w:num>
  <w:num w:numId="10" w16cid:durableId="1336766967">
    <w:abstractNumId w:val="3"/>
  </w:num>
  <w:num w:numId="11" w16cid:durableId="468088085">
    <w:abstractNumId w:val="4"/>
  </w:num>
  <w:num w:numId="12" w16cid:durableId="1717463141">
    <w:abstractNumId w:val="5"/>
  </w:num>
  <w:num w:numId="13" w16cid:durableId="508712209">
    <w:abstractNumId w:val="6"/>
  </w:num>
  <w:num w:numId="14" w16cid:durableId="1772507065">
    <w:abstractNumId w:val="7"/>
  </w:num>
  <w:num w:numId="15" w16cid:durableId="195125742">
    <w:abstractNumId w:val="8"/>
  </w:num>
  <w:num w:numId="16" w16cid:durableId="34546905">
    <w:abstractNumId w:val="9"/>
  </w:num>
  <w:num w:numId="17" w16cid:durableId="852299572">
    <w:abstractNumId w:val="18"/>
  </w:num>
  <w:num w:numId="18" w16cid:durableId="2085177220">
    <w:abstractNumId w:val="12"/>
  </w:num>
  <w:num w:numId="19" w16cid:durableId="1649162692">
    <w:abstractNumId w:val="13"/>
  </w:num>
  <w:num w:numId="20" w16cid:durableId="155802047">
    <w:abstractNumId w:val="14"/>
  </w:num>
  <w:num w:numId="21" w16cid:durableId="1802989973">
    <w:abstractNumId w:val="10"/>
  </w:num>
  <w:num w:numId="22" w16cid:durableId="361706202">
    <w:abstractNumId w:val="19"/>
  </w:num>
  <w:num w:numId="23" w16cid:durableId="1307737845">
    <w:abstractNumId w:val="11"/>
  </w:num>
  <w:num w:numId="24" w16cid:durableId="27919241">
    <w:abstractNumId w:val="11"/>
  </w:num>
  <w:num w:numId="25" w16cid:durableId="1729958933">
    <w:abstractNumId w:val="11"/>
  </w:num>
  <w:num w:numId="26" w16cid:durableId="466894543">
    <w:abstractNumId w:val="11"/>
  </w:num>
  <w:num w:numId="27" w16cid:durableId="620576861">
    <w:abstractNumId w:val="11"/>
  </w:num>
  <w:num w:numId="28" w16cid:durableId="824056619">
    <w:abstractNumId w:val="11"/>
  </w:num>
  <w:num w:numId="29" w16cid:durableId="573853995">
    <w:abstractNumId w:val="21"/>
  </w:num>
  <w:num w:numId="30" w16cid:durableId="1315910887">
    <w:abstractNumId w:val="21"/>
  </w:num>
  <w:num w:numId="31" w16cid:durableId="242958268">
    <w:abstractNumId w:val="21"/>
  </w:num>
  <w:num w:numId="32" w16cid:durableId="214627057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0E"/>
    <w:rsid w:val="000658B1"/>
    <w:rsid w:val="001157D8"/>
    <w:rsid w:val="0013738E"/>
    <w:rsid w:val="00163608"/>
    <w:rsid w:val="001C0594"/>
    <w:rsid w:val="00224E5A"/>
    <w:rsid w:val="002A16C9"/>
    <w:rsid w:val="003176D7"/>
    <w:rsid w:val="003472B3"/>
    <w:rsid w:val="00370DAA"/>
    <w:rsid w:val="00423273"/>
    <w:rsid w:val="004877A0"/>
    <w:rsid w:val="004C7B24"/>
    <w:rsid w:val="004D1617"/>
    <w:rsid w:val="004F47A5"/>
    <w:rsid w:val="00555D3F"/>
    <w:rsid w:val="0058654B"/>
    <w:rsid w:val="005F2915"/>
    <w:rsid w:val="00604089"/>
    <w:rsid w:val="00634D9A"/>
    <w:rsid w:val="00646C79"/>
    <w:rsid w:val="006B746D"/>
    <w:rsid w:val="006F4AC6"/>
    <w:rsid w:val="00797CDA"/>
    <w:rsid w:val="007A1F83"/>
    <w:rsid w:val="007B0E11"/>
    <w:rsid w:val="00860E45"/>
    <w:rsid w:val="008B53A5"/>
    <w:rsid w:val="009D0463"/>
    <w:rsid w:val="00A02C8A"/>
    <w:rsid w:val="00A343AD"/>
    <w:rsid w:val="00A56C57"/>
    <w:rsid w:val="00A950A7"/>
    <w:rsid w:val="00AA1011"/>
    <w:rsid w:val="00AE0966"/>
    <w:rsid w:val="00AF060E"/>
    <w:rsid w:val="00B17573"/>
    <w:rsid w:val="00B75E21"/>
    <w:rsid w:val="00C442FF"/>
    <w:rsid w:val="00CD0BAF"/>
    <w:rsid w:val="00D15F71"/>
    <w:rsid w:val="00D22927"/>
    <w:rsid w:val="00D47741"/>
    <w:rsid w:val="00D7258B"/>
    <w:rsid w:val="00D90BA0"/>
    <w:rsid w:val="00D97ECC"/>
    <w:rsid w:val="00DF7702"/>
    <w:rsid w:val="00E6734E"/>
    <w:rsid w:val="00FF0557"/>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7E608"/>
  <w15:chartTrackingRefBased/>
  <w15:docId w15:val="{5E637343-9204-4546-A8FD-540C306A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aliases w:val="DL Heading 1"/>
    <w:basedOn w:val="Normal"/>
    <w:next w:val="Heading2"/>
    <w:qFormat/>
    <w:pPr>
      <w:keepLines/>
      <w:numPr>
        <w:numId w:val="23"/>
      </w:numPr>
      <w:spacing w:before="360" w:after="180"/>
      <w:outlineLvl w:val="0"/>
    </w:pPr>
    <w:rPr>
      <w:b/>
      <w:caps/>
      <w:szCs w:val="24"/>
    </w:rPr>
  </w:style>
  <w:style w:type="paragraph" w:styleId="Heading2">
    <w:name w:val="heading 2"/>
    <w:aliases w:val="DL Heading 2"/>
    <w:basedOn w:val="Heading1"/>
    <w:qFormat/>
    <w:pPr>
      <w:numPr>
        <w:ilvl w:val="1"/>
        <w:numId w:val="24"/>
      </w:numPr>
      <w:spacing w:before="0" w:after="240"/>
      <w:outlineLvl w:val="1"/>
    </w:pPr>
    <w:rPr>
      <w:b w:val="0"/>
      <w:caps w:val="0"/>
    </w:rPr>
  </w:style>
  <w:style w:type="paragraph" w:styleId="Heading3">
    <w:name w:val="heading 3"/>
    <w:aliases w:val="DL Heading 3"/>
    <w:basedOn w:val="Heading2"/>
    <w:qFormat/>
    <w:pPr>
      <w:numPr>
        <w:ilvl w:val="2"/>
        <w:numId w:val="25"/>
      </w:numPr>
      <w:outlineLvl w:val="2"/>
    </w:pPr>
  </w:style>
  <w:style w:type="paragraph" w:styleId="Heading4">
    <w:name w:val="heading 4"/>
    <w:aliases w:val="DL Heading 4"/>
    <w:basedOn w:val="Heading3"/>
    <w:qFormat/>
    <w:pPr>
      <w:numPr>
        <w:ilvl w:val="3"/>
        <w:numId w:val="26"/>
      </w:numPr>
      <w:outlineLvl w:val="3"/>
    </w:pPr>
  </w:style>
  <w:style w:type="paragraph" w:styleId="Heading5">
    <w:name w:val="heading 5"/>
    <w:aliases w:val="DL Heading 5"/>
    <w:basedOn w:val="Heading4"/>
    <w:qFormat/>
    <w:pPr>
      <w:numPr>
        <w:ilvl w:val="4"/>
        <w:numId w:val="27"/>
      </w:numPr>
      <w:outlineLvl w:val="4"/>
    </w:pPr>
  </w:style>
  <w:style w:type="paragraph" w:styleId="Heading6">
    <w:name w:val="heading 6"/>
    <w:aliases w:val="DL Heading 6"/>
    <w:basedOn w:val="Normal"/>
    <w:qFormat/>
    <w:pPr>
      <w:numPr>
        <w:ilvl w:val="5"/>
        <w:numId w:val="28"/>
      </w:numPr>
      <w:spacing w:after="220"/>
      <w:outlineLvl w:val="5"/>
    </w:pPr>
    <w:rPr>
      <w:szCs w:val="24"/>
    </w:rPr>
  </w:style>
  <w:style w:type="paragraph" w:styleId="Heading7">
    <w:name w:val="heading 7"/>
    <w:basedOn w:val="Normal"/>
    <w:next w:val="Normal"/>
    <w:qFormat/>
    <w:pPr>
      <w:keepNext/>
      <w:jc w:val="left"/>
      <w:outlineLvl w:val="6"/>
    </w:pPr>
    <w:rPr>
      <w:b/>
      <w:smallCaps/>
      <w:color w:val="000000"/>
      <w:sz w:val="24"/>
    </w:rPr>
  </w:style>
  <w:style w:type="paragraph" w:styleId="Heading8">
    <w:name w:val="heading 8"/>
    <w:basedOn w:val="Normal"/>
    <w:next w:val="Normal"/>
    <w:autoRedefine/>
    <w:qFormat/>
    <w:pPr>
      <w:keepNext/>
      <w:pageBreakBefore/>
      <w:pBdr>
        <w:bottom w:val="single" w:sz="4" w:space="1" w:color="auto"/>
      </w:pBdr>
      <w:spacing w:before="600" w:after="120"/>
      <w:jc w:val="left"/>
      <w:outlineLvl w:val="7"/>
    </w:pPr>
    <w:rPr>
      <w:b/>
      <w:smallCaps/>
      <w:sz w:val="28"/>
    </w:rPr>
  </w:style>
  <w:style w:type="paragraph" w:styleId="Heading9">
    <w:name w:val="heading 9"/>
    <w:basedOn w:val="Normal"/>
    <w:qFormat/>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pPr>
      <w:spacing w:before="240"/>
      <w:ind w:left="720"/>
    </w:pPr>
  </w:style>
  <w:style w:type="paragraph" w:customStyle="1" w:styleId="Bodysubclause">
    <w:name w:val="Body  sub clause"/>
    <w:basedOn w:val="Normal"/>
    <w:next w:val="Heading2"/>
    <w:pPr>
      <w:tabs>
        <w:tab w:val="left" w:pos="709"/>
      </w:tabs>
      <w:spacing w:before="120" w:after="120"/>
      <w:ind w:left="709"/>
    </w:pPr>
  </w:style>
  <w:style w:type="paragraph" w:customStyle="1" w:styleId="Bodypara">
    <w:name w:val="Body para"/>
    <w:basedOn w:val="Normal"/>
    <w:pPr>
      <w:spacing w:after="240"/>
      <w:ind w:left="1559"/>
    </w:pPr>
  </w:style>
  <w:style w:type="paragraph" w:customStyle="1" w:styleId="Bodysubpara">
    <w:name w:val="Body sub para"/>
    <w:basedOn w:val="Normal"/>
    <w:next w:val="Heading3"/>
    <w:pPr>
      <w:spacing w:after="120"/>
      <w:ind w:left="2268"/>
    </w:pPr>
  </w:style>
  <w:style w:type="paragraph" w:customStyle="1" w:styleId="Definitions">
    <w:name w:val="Definitions"/>
    <w:basedOn w:val="Normal"/>
    <w:pPr>
      <w:tabs>
        <w:tab w:val="left" w:pos="709"/>
      </w:tabs>
      <w:spacing w:after="240"/>
      <w:ind w:left="720"/>
    </w:pPr>
  </w:style>
  <w:style w:type="paragraph" w:styleId="Footer">
    <w:name w:val="footer"/>
    <w:basedOn w:val="Normal"/>
    <w:semiHidden/>
    <w:pPr>
      <w:tabs>
        <w:tab w:val="center" w:pos="4153"/>
        <w:tab w:val="right" w:pos="8306"/>
      </w:tabs>
      <w:spacing w:after="240"/>
    </w:pPr>
    <w:rPr>
      <w:sz w:val="18"/>
    </w:rPr>
  </w:style>
  <w:style w:type="paragraph" w:styleId="Header">
    <w:name w:val="header"/>
    <w:basedOn w:val="Normal"/>
    <w:semiHidden/>
    <w:pPr>
      <w:tabs>
        <w:tab w:val="center" w:pos="4153"/>
        <w:tab w:val="right" w:pos="8306"/>
      </w:tabs>
      <w:spacing w:after="240"/>
    </w:pPr>
  </w:style>
  <w:style w:type="character" w:styleId="PageNumber">
    <w:name w:val="page number"/>
    <w:basedOn w:val="DefaultParagraphFont"/>
    <w:semiHidden/>
  </w:style>
  <w:style w:type="paragraph" w:customStyle="1" w:styleId="Schmainhead">
    <w:name w:val="Sch   main head"/>
    <w:basedOn w:val="Normal"/>
    <w:next w:val="Normal"/>
    <w:autoRedefine/>
    <w:pPr>
      <w:keepNext/>
      <w:pageBreakBefore/>
      <w:numPr>
        <w:numId w:val="5"/>
      </w:numPr>
      <w:spacing w:before="240" w:after="360"/>
      <w:jc w:val="center"/>
      <w:outlineLvl w:val="0"/>
    </w:pPr>
    <w:rPr>
      <w:b/>
      <w:kern w:val="28"/>
    </w:rPr>
  </w:style>
  <w:style w:type="paragraph" w:customStyle="1" w:styleId="Schparthead">
    <w:name w:val="Sch   part head"/>
    <w:basedOn w:val="Normal"/>
    <w:next w:val="Normal"/>
    <w:pPr>
      <w:keepNext/>
      <w:numPr>
        <w:numId w:val="17"/>
      </w:numPr>
      <w:spacing w:before="240" w:after="240"/>
      <w:jc w:val="center"/>
      <w:outlineLvl w:val="0"/>
    </w:pPr>
    <w:rPr>
      <w:b/>
      <w:kern w:val="28"/>
    </w:rPr>
  </w:style>
  <w:style w:type="paragraph" w:customStyle="1" w:styleId="Sch1styleclause">
    <w:name w:val="Sch  (1style) clause"/>
    <w:basedOn w:val="Normal"/>
    <w:pPr>
      <w:spacing w:before="320"/>
      <w:outlineLvl w:val="0"/>
    </w:pPr>
    <w:rPr>
      <w:rFonts w:ascii="Arial Bold" w:hAnsi="Arial Bold"/>
      <w:b/>
      <w:caps/>
    </w:rPr>
  </w:style>
  <w:style w:type="paragraph" w:customStyle="1" w:styleId="Sch1stylesubclause">
    <w:name w:val="Sch  (1style) sub clause"/>
    <w:basedOn w:val="Normal"/>
    <w:pPr>
      <w:numPr>
        <w:ilvl w:val="1"/>
        <w:numId w:val="1"/>
      </w:numPr>
      <w:spacing w:before="280" w:after="120"/>
      <w:outlineLvl w:val="1"/>
    </w:pPr>
    <w:rPr>
      <w:color w:val="000000"/>
    </w:rPr>
  </w:style>
  <w:style w:type="paragraph" w:customStyle="1" w:styleId="Sch1stylepara">
    <w:name w:val="Sch (1style) para"/>
    <w:basedOn w:val="Normal"/>
    <w:pPr>
      <w:numPr>
        <w:ilvl w:val="2"/>
        <w:numId w:val="1"/>
      </w:numPr>
      <w:spacing w:after="120"/>
    </w:pPr>
  </w:style>
  <w:style w:type="paragraph" w:customStyle="1" w:styleId="Sch1stylesubpara">
    <w:name w:val="Sch (1style) sub para"/>
    <w:basedOn w:val="Heading4"/>
    <w:pPr>
      <w:numPr>
        <w:numId w:val="1"/>
      </w:numPr>
      <w:tabs>
        <w:tab w:val="clear" w:pos="2302"/>
        <w:tab w:val="num" w:pos="1440"/>
      </w:tabs>
      <w:ind w:left="1440" w:hanging="360"/>
    </w:pPr>
  </w:style>
  <w:style w:type="paragraph" w:customStyle="1" w:styleId="Sch2style1">
    <w:name w:val="Sch (2style)  1"/>
    <w:basedOn w:val="Normal"/>
    <w:pPr>
      <w:numPr>
        <w:numId w:val="22"/>
      </w:numPr>
      <w:spacing w:before="280" w:after="120"/>
    </w:pPr>
  </w:style>
  <w:style w:type="paragraph" w:customStyle="1" w:styleId="Sch2stylea">
    <w:name w:val="Sch (2style) (a)"/>
    <w:basedOn w:val="Normal"/>
    <w:pPr>
      <w:numPr>
        <w:ilvl w:val="1"/>
        <w:numId w:val="22"/>
      </w:numPr>
      <w:spacing w:after="120"/>
    </w:pPr>
  </w:style>
  <w:style w:type="paragraph" w:customStyle="1" w:styleId="Sch2stylei">
    <w:name w:val="Sch (2style) (i)"/>
    <w:basedOn w:val="Heading4"/>
    <w:pPr>
      <w:numPr>
        <w:numId w:val="22"/>
      </w:numPr>
      <w:tabs>
        <w:tab w:val="clear" w:pos="2421"/>
        <w:tab w:val="num" w:pos="2880"/>
      </w:tabs>
      <w:ind w:left="2880" w:hanging="360"/>
    </w:pPr>
    <w:rPr>
      <w:noProof/>
    </w:rPr>
  </w:style>
  <w:style w:type="paragraph" w:styleId="TOC1">
    <w:name w:val="toc 1"/>
    <w:basedOn w:val="Normal"/>
    <w:next w:val="Normal"/>
    <w:autoRedefine/>
    <w:semiHidden/>
    <w:pPr>
      <w:tabs>
        <w:tab w:val="left" w:pos="709"/>
        <w:tab w:val="right" w:leader="dot" w:pos="7655"/>
      </w:tabs>
      <w:spacing w:before="240" w:line="260" w:lineRule="atLeast"/>
    </w:pPr>
    <w:rPr>
      <w:smallCaps/>
      <w:sz w:val="18"/>
    </w:rPr>
  </w:style>
  <w:style w:type="paragraph" w:styleId="TOC2">
    <w:name w:val="toc 2"/>
    <w:basedOn w:val="Normal"/>
    <w:next w:val="Normal"/>
    <w:autoRedefine/>
    <w:semiHidden/>
    <w:pPr>
      <w:tabs>
        <w:tab w:val="left" w:pos="706"/>
        <w:tab w:val="right" w:leader="dot" w:pos="7661"/>
      </w:tabs>
      <w:spacing w:before="120"/>
    </w:pPr>
    <w:rPr>
      <w:sz w:val="18"/>
    </w:rPr>
  </w:style>
  <w:style w:type="paragraph" w:styleId="TOC3">
    <w:name w:val="toc 3"/>
    <w:basedOn w:val="Normal"/>
    <w:next w:val="Normal"/>
    <w:autoRedefine/>
    <w:semiHidden/>
    <w:pPr>
      <w:tabs>
        <w:tab w:val="left" w:pos="709"/>
        <w:tab w:val="right" w:leader="dot" w:pos="7655"/>
      </w:tabs>
    </w:pPr>
    <w:rPr>
      <w:noProof/>
      <w:sz w:val="18"/>
    </w:rPr>
  </w:style>
  <w:style w:type="character" w:styleId="Hyperlink">
    <w:name w:val="Hyperlink"/>
    <w:semiHidden/>
    <w:rPr>
      <w:rFonts w:ascii="Arial" w:hAnsi="Arial"/>
      <w:color w:val="auto"/>
      <w:sz w:val="18"/>
      <w:u w:val="single"/>
    </w:rPr>
  </w:style>
  <w:style w:type="character" w:styleId="FollowedHyperlink">
    <w:name w:val="FollowedHyperlink"/>
    <w:semiHidden/>
    <w:rPr>
      <w:color w:val="800080"/>
      <w:u w:val="single"/>
    </w:rPr>
  </w:style>
  <w:style w:type="paragraph" w:customStyle="1" w:styleId="1Parties">
    <w:name w:val="(1) Parties"/>
    <w:basedOn w:val="Normal"/>
    <w:pPr>
      <w:numPr>
        <w:numId w:val="2"/>
      </w:numPr>
      <w:spacing w:before="120" w:after="120"/>
    </w:pPr>
  </w:style>
  <w:style w:type="paragraph" w:customStyle="1" w:styleId="ABackground">
    <w:name w:val="(A) Background"/>
    <w:basedOn w:val="Normal"/>
    <w:pPr>
      <w:numPr>
        <w:numId w:val="3"/>
      </w:numPr>
      <w:spacing w:before="120" w:after="120"/>
    </w:pPr>
  </w:style>
  <w:style w:type="character" w:customStyle="1" w:styleId="Def">
    <w:name w:val="Def"/>
    <w:rPr>
      <w:b/>
      <w:color w:val="000000"/>
      <w:sz w:val="22"/>
    </w:rPr>
  </w:style>
  <w:style w:type="paragraph" w:customStyle="1" w:styleId="1stIntroHeadings">
    <w:name w:val="1stIntroHeadings"/>
    <w:basedOn w:val="Normal"/>
    <w:next w:val="Normal"/>
    <w:pPr>
      <w:tabs>
        <w:tab w:val="left" w:pos="709"/>
      </w:tabs>
      <w:spacing w:before="120" w:after="120"/>
    </w:pPr>
    <w:rPr>
      <w:b/>
      <w:smallCaps/>
      <w:sz w:val="24"/>
    </w:rPr>
  </w:style>
  <w:style w:type="paragraph" w:customStyle="1" w:styleId="Scha">
    <w:name w:val="Sch a)"/>
    <w:basedOn w:val="Normal"/>
    <w:pPr>
      <w:numPr>
        <w:ilvl w:val="1"/>
        <w:numId w:val="2"/>
      </w:numPr>
    </w:pPr>
  </w:style>
  <w:style w:type="paragraph" w:customStyle="1" w:styleId="XExecution">
    <w:name w:val="X Execution"/>
    <w:basedOn w:val="Normal"/>
    <w:pPr>
      <w:tabs>
        <w:tab w:val="left" w:pos="0"/>
        <w:tab w:val="left" w:pos="3544"/>
      </w:tabs>
      <w:spacing w:before="480" w:after="480"/>
      <w:ind w:right="459"/>
      <w:jc w:val="left"/>
    </w:pPr>
    <w:rPr>
      <w:color w:val="000000"/>
    </w:rPr>
  </w:style>
  <w:style w:type="paragraph" w:customStyle="1" w:styleId="Comments">
    <w:name w:val="Comments"/>
    <w:basedOn w:val="Normal"/>
    <w:pPr>
      <w:spacing w:after="120"/>
      <w:ind w:left="284"/>
      <w:jc w:val="left"/>
    </w:pPr>
    <w:rPr>
      <w:i/>
      <w:sz w:val="20"/>
    </w:rPr>
  </w:style>
  <w:style w:type="paragraph" w:customStyle="1" w:styleId="CoversheetTitle">
    <w:name w:val="Coversheet Title"/>
    <w:basedOn w:val="Normal"/>
    <w:autoRedefine/>
    <w:pPr>
      <w:spacing w:before="480" w:after="480"/>
      <w:jc w:val="center"/>
    </w:pPr>
    <w:rPr>
      <w:b/>
      <w:smallCaps/>
    </w:rPr>
  </w:style>
  <w:style w:type="paragraph" w:customStyle="1" w:styleId="CoversheetParagraph">
    <w:name w:val="Coversheet Paragraph"/>
    <w:basedOn w:val="Normal"/>
    <w:autoRedefine/>
    <w:pPr>
      <w:jc w:val="center"/>
    </w:pPr>
  </w:style>
  <w:style w:type="character" w:customStyle="1" w:styleId="Defterm">
    <w:name w:val="Defterm"/>
    <w:rPr>
      <w:rFonts w:ascii="Arial Bold" w:hAnsi="Arial Bold"/>
      <w:b/>
      <w:color w:val="000000"/>
      <w:sz w:val="22"/>
    </w:rPr>
  </w:style>
  <w:style w:type="paragraph" w:customStyle="1" w:styleId="NewPage">
    <w:name w:val="New Page"/>
    <w:basedOn w:val="Normal"/>
    <w:autoRedefine/>
    <w:pPr>
      <w:pageBreakBefore/>
    </w:pPr>
  </w:style>
  <w:style w:type="paragraph" w:customStyle="1" w:styleId="FrontInformation">
    <w:name w:val="FrontInformation"/>
    <w:autoRedefine/>
    <w:pPr>
      <w:spacing w:line="300" w:lineRule="atLeast"/>
    </w:pPr>
    <w:rPr>
      <w:rFonts w:ascii="Arial" w:hAnsi="Arial"/>
      <w:color w:val="000000"/>
      <w:lang w:eastAsia="en-US"/>
    </w:rPr>
  </w:style>
  <w:style w:type="character" w:customStyle="1" w:styleId="defitem">
    <w:name w:val="defitem"/>
    <w:basedOn w:val="DefaultParagraphFont"/>
  </w:style>
  <w:style w:type="character" w:customStyle="1" w:styleId="smallcaps">
    <w:name w:val="smallcaps"/>
    <w:rPr>
      <w:b/>
      <w:smallCaps/>
    </w:rPr>
  </w:style>
  <w:style w:type="paragraph" w:customStyle="1" w:styleId="Schmainheadinc">
    <w:name w:val="Sch   main head inc"/>
    <w:basedOn w:val="Normal"/>
    <w:pPr>
      <w:numPr>
        <w:numId w:val="20"/>
      </w:numPr>
      <w:spacing w:before="360" w:after="360"/>
    </w:pPr>
    <w:rPr>
      <w:b/>
    </w:rPr>
  </w:style>
  <w:style w:type="paragraph" w:customStyle="1" w:styleId="Schmainheadsingle">
    <w:name w:val="Sch main head single"/>
    <w:basedOn w:val="Normal"/>
    <w:next w:val="Normal"/>
    <w:pPr>
      <w:pageBreakBefore/>
      <w:numPr>
        <w:numId w:val="18"/>
      </w:numPr>
      <w:spacing w:before="240" w:after="360"/>
      <w:jc w:val="center"/>
    </w:pPr>
    <w:rPr>
      <w:b/>
      <w:kern w:val="28"/>
    </w:rPr>
  </w:style>
  <w:style w:type="paragraph" w:customStyle="1" w:styleId="Schmainheadincsingle">
    <w:name w:val="Sch   main head inc single"/>
    <w:basedOn w:val="Normal"/>
    <w:next w:val="Normal"/>
    <w:pPr>
      <w:numPr>
        <w:numId w:val="19"/>
      </w:numPr>
      <w:spacing w:before="240" w:after="360"/>
    </w:pPr>
    <w:rPr>
      <w:b/>
      <w:kern w:val="28"/>
    </w:rPr>
  </w:style>
  <w:style w:type="paragraph" w:customStyle="1" w:styleId="Testimonium">
    <w:name w:val="Testimonium"/>
    <w:basedOn w:val="Normal"/>
    <w:pPr>
      <w:spacing w:before="360" w:after="360"/>
    </w:pPr>
  </w:style>
  <w:style w:type="paragraph" w:customStyle="1" w:styleId="Appmainheadsingle">
    <w:name w:val="App main head single"/>
    <w:basedOn w:val="Normal"/>
    <w:next w:val="Normal"/>
    <w:pPr>
      <w:pageBreakBefore/>
      <w:numPr>
        <w:numId w:val="21"/>
      </w:numPr>
      <w:spacing w:before="240" w:after="360"/>
      <w:jc w:val="center"/>
    </w:pPr>
    <w:rPr>
      <w:b/>
    </w:rPr>
  </w:style>
  <w:style w:type="paragraph" w:customStyle="1" w:styleId="Appmainhead">
    <w:name w:val="App   main head"/>
    <w:basedOn w:val="Normal"/>
    <w:pPr>
      <w:pageBreakBefore/>
      <w:spacing w:before="240" w:after="360"/>
      <w:jc w:val="center"/>
    </w:pPr>
    <w:rPr>
      <w:b/>
    </w:rPr>
  </w:style>
  <w:style w:type="paragraph" w:styleId="CommentText">
    <w:name w:val="annotation text"/>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Pr>
      <w:color w:val="000000"/>
      <w:sz w:val="18"/>
    </w:rPr>
  </w:style>
  <w:style w:type="paragraph" w:customStyle="1" w:styleId="CoversheetTitle2">
    <w:name w:val="Coversheet Title2"/>
    <w:basedOn w:val="CoversheetTitle"/>
    <w:rPr>
      <w:sz w:val="28"/>
    </w:rPr>
  </w:style>
  <w:style w:type="paragraph" w:customStyle="1" w:styleId="Headingreg">
    <w:name w:val="Heading reg"/>
    <w:basedOn w:val="Heading1"/>
    <w:next w:val="Normal"/>
    <w:pPr>
      <w:spacing w:after="240"/>
    </w:pPr>
    <w:rPr>
      <w:b w:val="0"/>
    </w:rPr>
  </w:style>
  <w:style w:type="paragraph" w:customStyle="1" w:styleId="HeadingTitle">
    <w:name w:val="HeadingTitle"/>
    <w:basedOn w:val="Normal"/>
    <w:pPr>
      <w:spacing w:before="240" w:after="240"/>
    </w:pPr>
    <w:rPr>
      <w:b/>
      <w:sz w:val="24"/>
    </w:rPr>
  </w:style>
  <w:style w:type="paragraph" w:customStyle="1" w:styleId="BackSubClause">
    <w:name w:val="BackSubClause"/>
    <w:basedOn w:val="Normal"/>
    <w:pPr>
      <w:numPr>
        <w:ilvl w:val="1"/>
        <w:numId w:val="4"/>
      </w:numPr>
    </w:pPr>
  </w:style>
  <w:style w:type="paragraph" w:customStyle="1" w:styleId="NormalSpaced">
    <w:name w:val="NormalSpaced"/>
    <w:basedOn w:val="Normal"/>
    <w:next w:val="Normal"/>
    <w:pPr>
      <w:spacing w:after="240"/>
    </w:pPr>
  </w:style>
  <w:style w:type="paragraph" w:customStyle="1" w:styleId="Bullet">
    <w:name w:val="Bullet"/>
    <w:basedOn w:val="Normal"/>
    <w:pPr>
      <w:numPr>
        <w:numId w:val="6"/>
      </w:numPr>
      <w:spacing w:after="240"/>
      <w:ind w:left="0" w:firstLine="0"/>
    </w:pPr>
  </w:style>
  <w:style w:type="paragraph" w:customStyle="1" w:styleId="Bullet2">
    <w:name w:val="Bullet2"/>
    <w:basedOn w:val="Normal"/>
    <w:pPr>
      <w:tabs>
        <w:tab w:val="num" w:pos="720"/>
      </w:tabs>
      <w:spacing w:before="240" w:after="120"/>
      <w:ind w:left="720" w:hanging="360"/>
    </w:pPr>
  </w:style>
  <w:style w:type="paragraph" w:customStyle="1" w:styleId="Bullet3">
    <w:name w:val="Bullet3"/>
    <w:basedOn w:val="Normal"/>
    <w:pPr>
      <w:tabs>
        <w:tab w:val="num" w:pos="720"/>
      </w:tabs>
      <w:spacing w:after="240"/>
    </w:pPr>
  </w:style>
  <w:style w:type="paragraph" w:customStyle="1" w:styleId="NormalCell">
    <w:name w:val="NormalCell"/>
    <w:basedOn w:val="Normal"/>
    <w:pPr>
      <w:spacing w:before="120" w:after="120"/>
      <w:jc w:val="left"/>
    </w:pPr>
  </w:style>
  <w:style w:type="paragraph" w:customStyle="1" w:styleId="NormalSmall">
    <w:name w:val="NormalSmall"/>
    <w:basedOn w:val="NormalCell"/>
    <w:rPr>
      <w:sz w:val="18"/>
    </w:rPr>
  </w:style>
  <w:style w:type="paragraph" w:customStyle="1" w:styleId="BulletSmall">
    <w:name w:val="Bullet Small"/>
    <w:basedOn w:val="Bullet"/>
    <w:rPr>
      <w:sz w:val="18"/>
    </w:rPr>
  </w:style>
  <w:style w:type="paragraph" w:styleId="BlockText">
    <w:name w:val="Block Text"/>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440" w:right="1440"/>
      <w:jc w:val="left"/>
    </w:pPr>
    <w:rPr>
      <w:color w:val="000000"/>
    </w:rPr>
  </w:style>
  <w:style w:type="paragraph" w:styleId="BodyText">
    <w:name w:val="Body Text"/>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left"/>
    </w:pPr>
    <w:rPr>
      <w:color w:val="000000"/>
    </w:rPr>
  </w:style>
  <w:style w:type="paragraph" w:styleId="BodyText2">
    <w:name w:val="Body Text 2"/>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left"/>
    </w:pPr>
    <w:rPr>
      <w:color w:val="000000"/>
    </w:rPr>
  </w:style>
  <w:style w:type="paragraph" w:styleId="BodyText3">
    <w:name w:val="Body Text 3"/>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left"/>
    </w:pPr>
    <w:rPr>
      <w:color w:val="000000"/>
    </w:rPr>
  </w:style>
  <w:style w:type="paragraph" w:styleId="BodyTextFirstIndent">
    <w:name w:val="Body Text First Indent"/>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firstLine="210"/>
      <w:jc w:val="left"/>
    </w:pPr>
    <w:rPr>
      <w:color w:val="000000"/>
      <w:sz w:val="24"/>
    </w:rPr>
  </w:style>
  <w:style w:type="paragraph" w:styleId="BodyTextIndent">
    <w:name w:val="Body Text Indent"/>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jc w:val="left"/>
    </w:pPr>
    <w:rPr>
      <w:color w:val="000000"/>
      <w:sz w:val="24"/>
    </w:rPr>
  </w:style>
  <w:style w:type="paragraph" w:styleId="BodyTextFirstIndent2">
    <w:name w:val="Body Text First Indent 2"/>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firstLine="106"/>
      <w:jc w:val="left"/>
    </w:pPr>
    <w:rPr>
      <w:color w:val="000000"/>
      <w:sz w:val="24"/>
    </w:rPr>
  </w:style>
  <w:style w:type="paragraph" w:styleId="BodyTextIndent2">
    <w:name w:val="Body Text Indent 2"/>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480" w:lineRule="atLeast"/>
      <w:ind w:left="360"/>
      <w:jc w:val="left"/>
    </w:pPr>
    <w:rPr>
      <w:color w:val="000000"/>
      <w:sz w:val="24"/>
    </w:rPr>
  </w:style>
  <w:style w:type="paragraph" w:styleId="BodyTextIndent3">
    <w:name w:val="Body Text Indent 3"/>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jc w:val="left"/>
    </w:pPr>
    <w:rPr>
      <w:color w:val="000000"/>
      <w:sz w:val="16"/>
    </w:rPr>
  </w:style>
  <w:style w:type="paragraph" w:styleId="Caption">
    <w:name w:val="caption"/>
    <w:basedOn w:val="Normal"/>
    <w:qFormat/>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left"/>
    </w:pPr>
    <w:rPr>
      <w:b/>
      <w:color w:val="000000"/>
      <w:sz w:val="20"/>
    </w:rPr>
  </w:style>
  <w:style w:type="paragraph" w:styleId="Closing">
    <w:name w:val="Closing"/>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320"/>
      <w:jc w:val="left"/>
    </w:pPr>
    <w:rPr>
      <w:color w:val="000000"/>
      <w:sz w:val="24"/>
    </w:rPr>
  </w:style>
  <w:style w:type="paragraph" w:styleId="Date">
    <w:name w:val="Date"/>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jc w:val="left"/>
    </w:pPr>
    <w:rPr>
      <w:color w:val="000000"/>
      <w:sz w:val="24"/>
    </w:rPr>
  </w:style>
  <w:style w:type="paragraph" w:styleId="DocumentMap">
    <w:name w:val="Document Map"/>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jc w:val="left"/>
    </w:pPr>
    <w:rPr>
      <w:rFonts w:ascii="Tahoma"/>
      <w:color w:val="000000"/>
      <w:sz w:val="24"/>
    </w:rPr>
  </w:style>
  <w:style w:type="paragraph" w:styleId="EndnoteText">
    <w:name w:val="endnote text"/>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jc w:val="left"/>
    </w:pPr>
    <w:rPr>
      <w:color w:val="000000"/>
      <w:sz w:val="18"/>
    </w:rPr>
  </w:style>
  <w:style w:type="paragraph" w:styleId="EnvelopeAddress">
    <w:name w:val="envelope address"/>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880"/>
      <w:jc w:val="left"/>
    </w:pPr>
    <w:rPr>
      <w:color w:val="000000"/>
      <w:sz w:val="24"/>
    </w:rPr>
  </w:style>
  <w:style w:type="paragraph" w:styleId="EnvelopeReturn">
    <w:name w:val="envelope return"/>
    <w:basedOn w:val="Normal"/>
    <w:semiHidden/>
    <w:pPr>
      <w:shd w:val="clear" w:color="000000" w:fill="FFFFFF"/>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jc w:val="left"/>
    </w:pPr>
    <w:rPr>
      <w:color w:val="000000"/>
      <w:sz w:val="20"/>
    </w:rPr>
  </w:style>
  <w:style w:type="paragraph" w:styleId="FootnoteText">
    <w:name w:val="footnote text"/>
    <w:basedOn w:val="Normal"/>
    <w:semiHidden/>
    <w:pPr>
      <w:shd w:val="clear" w:color="000000" w:fill="FFFFFF"/>
      <w:tabs>
        <w:tab w:val="center" w:pos="4153"/>
        <w:tab w:val="right" w:pos="8306"/>
        <w:tab w:val="left" w:pos="8640"/>
        <w:tab w:val="left" w:pos="9360"/>
        <w:tab w:val="left" w:pos="10080"/>
      </w:tabs>
      <w:spacing w:line="200" w:lineRule="atLeast"/>
      <w:jc w:val="left"/>
    </w:pPr>
    <w:rPr>
      <w:color w:val="000000"/>
      <w:sz w:val="20"/>
    </w:rPr>
  </w:style>
  <w:style w:type="paragraph" w:styleId="Index1">
    <w:name w:val="index 1"/>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jc w:val="left"/>
    </w:pPr>
    <w:rPr>
      <w:color w:val="000000"/>
    </w:rPr>
  </w:style>
  <w:style w:type="paragraph" w:styleId="Index2">
    <w:name w:val="index 2"/>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jc w:val="left"/>
    </w:pPr>
    <w:rPr>
      <w:color w:val="000000"/>
    </w:rPr>
  </w:style>
  <w:style w:type="paragraph" w:styleId="Index3">
    <w:name w:val="index 3"/>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jc w:val="left"/>
    </w:pPr>
    <w:rPr>
      <w:color w:val="000000"/>
    </w:rPr>
  </w:style>
  <w:style w:type="paragraph" w:styleId="Index4">
    <w:name w:val="index 4"/>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jc w:val="left"/>
    </w:pPr>
    <w:rPr>
      <w:color w:val="000000"/>
    </w:rPr>
  </w:style>
  <w:style w:type="paragraph" w:styleId="Index5">
    <w:name w:val="index 5"/>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jc w:val="left"/>
    </w:pPr>
    <w:rPr>
      <w:color w:val="000000"/>
      <w:sz w:val="24"/>
    </w:rPr>
  </w:style>
  <w:style w:type="paragraph" w:styleId="Index6">
    <w:name w:val="index 6"/>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jc w:val="left"/>
    </w:pPr>
    <w:rPr>
      <w:color w:val="000000"/>
      <w:sz w:val="24"/>
    </w:rPr>
  </w:style>
  <w:style w:type="paragraph" w:styleId="Index7">
    <w:name w:val="index 7"/>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jc w:val="left"/>
    </w:pPr>
    <w:rPr>
      <w:color w:val="000000"/>
      <w:sz w:val="24"/>
    </w:rPr>
  </w:style>
  <w:style w:type="paragraph" w:styleId="Index8">
    <w:name w:val="index 8"/>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jc w:val="left"/>
    </w:pPr>
    <w:rPr>
      <w:color w:val="000000"/>
      <w:sz w:val="24"/>
    </w:rPr>
  </w:style>
  <w:style w:type="paragraph" w:styleId="Index9">
    <w:name w:val="index 9"/>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jc w:val="left"/>
    </w:pPr>
    <w:rPr>
      <w:color w:val="000000"/>
      <w:sz w:val="24"/>
    </w:rPr>
  </w:style>
  <w:style w:type="paragraph" w:styleId="IndexHeading">
    <w:name w:val="index heading"/>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jc w:val="left"/>
    </w:pPr>
    <w:rPr>
      <w:b/>
      <w:color w:val="000000"/>
      <w:sz w:val="24"/>
    </w:rPr>
  </w:style>
  <w:style w:type="paragraph" w:styleId="List">
    <w:name w:val="List"/>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color w:val="000000"/>
      <w:sz w:val="24"/>
    </w:rPr>
  </w:style>
  <w:style w:type="paragraph" w:styleId="List2">
    <w:name w:val="List 2"/>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jc w:val="left"/>
    </w:pPr>
    <w:rPr>
      <w:color w:val="000000"/>
      <w:sz w:val="24"/>
    </w:rPr>
  </w:style>
  <w:style w:type="paragraph" w:styleId="List3">
    <w:name w:val="List 3"/>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080" w:hanging="360"/>
      <w:jc w:val="left"/>
    </w:pPr>
    <w:rPr>
      <w:color w:val="000000"/>
      <w:sz w:val="24"/>
    </w:rPr>
  </w:style>
  <w:style w:type="paragraph" w:styleId="List4">
    <w:name w:val="List 4"/>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jc w:val="left"/>
    </w:pPr>
    <w:rPr>
      <w:color w:val="000000"/>
      <w:sz w:val="24"/>
    </w:rPr>
  </w:style>
  <w:style w:type="paragraph" w:styleId="List5">
    <w:name w:val="List 5"/>
    <w:basedOn w:val="Normal"/>
    <w:semiHidden/>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800" w:hanging="360"/>
      <w:jc w:val="left"/>
    </w:pPr>
    <w:rPr>
      <w:color w:val="000000"/>
      <w:sz w:val="24"/>
    </w:rPr>
  </w:style>
  <w:style w:type="paragraph" w:styleId="ListBullet">
    <w:name w:val="List Bullet"/>
    <w:basedOn w:val="Normal"/>
    <w:semiHidden/>
    <w:pPr>
      <w:numPr>
        <w:numId w:val="7"/>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color w:val="000000"/>
      <w:sz w:val="24"/>
    </w:rPr>
  </w:style>
  <w:style w:type="paragraph" w:styleId="ListBullet2">
    <w:name w:val="List Bullet 2"/>
    <w:basedOn w:val="Normal"/>
    <w:semiHidden/>
    <w:pPr>
      <w:numPr>
        <w:numId w:val="8"/>
      </w:num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jc w:val="left"/>
    </w:pPr>
    <w:rPr>
      <w:color w:val="000000"/>
      <w:sz w:val="24"/>
    </w:rPr>
  </w:style>
  <w:style w:type="paragraph" w:styleId="ListBullet3">
    <w:name w:val="List Bullet 3"/>
    <w:basedOn w:val="Normal"/>
    <w:semiHidden/>
    <w:pPr>
      <w:numPr>
        <w:numId w:val="9"/>
      </w:numPr>
      <w:shd w:val="clear" w:color="000000"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080" w:hanging="360"/>
      <w:jc w:val="left"/>
    </w:pPr>
    <w:rPr>
      <w:color w:val="000000"/>
      <w:sz w:val="24"/>
    </w:rPr>
  </w:style>
  <w:style w:type="paragraph" w:styleId="ListBullet4">
    <w:name w:val="List Bullet 4"/>
    <w:basedOn w:val="Normal"/>
    <w:semiHidden/>
    <w:pPr>
      <w:numPr>
        <w:numId w:val="10"/>
      </w:numPr>
      <w:shd w:val="clear" w:color="000000"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jc w:val="left"/>
    </w:pPr>
    <w:rPr>
      <w:color w:val="000000"/>
      <w:sz w:val="24"/>
    </w:rPr>
  </w:style>
  <w:style w:type="paragraph" w:styleId="ListBullet5">
    <w:name w:val="List Bullet 5"/>
    <w:basedOn w:val="Normal"/>
    <w:semiHidden/>
    <w:pPr>
      <w:numPr>
        <w:numId w:val="11"/>
      </w:num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800" w:hanging="360"/>
      <w:jc w:val="left"/>
    </w:pPr>
    <w:rPr>
      <w:color w:val="000000"/>
      <w:sz w:val="24"/>
    </w:rPr>
  </w:style>
  <w:style w:type="paragraph" w:styleId="ListContinue">
    <w:name w:val="List Continue"/>
    <w:basedOn w:val="Normal"/>
    <w:semiHidden/>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360"/>
      <w:jc w:val="left"/>
    </w:pPr>
    <w:rPr>
      <w:color w:val="000000"/>
      <w:sz w:val="24"/>
    </w:rPr>
  </w:style>
  <w:style w:type="paragraph" w:styleId="ListContinue2">
    <w:name w:val="List Continue 2"/>
    <w:basedOn w:val="Normal"/>
    <w:semiHidden/>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720"/>
      <w:jc w:val="left"/>
    </w:pPr>
    <w:rPr>
      <w:color w:val="000000"/>
      <w:sz w:val="24"/>
    </w:rPr>
  </w:style>
  <w:style w:type="paragraph" w:styleId="ListContinue3">
    <w:name w:val="List Continue 3"/>
    <w:basedOn w:val="Normal"/>
    <w:semiHidden/>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080"/>
      <w:jc w:val="left"/>
    </w:pPr>
    <w:rPr>
      <w:color w:val="000000"/>
      <w:sz w:val="24"/>
    </w:rPr>
  </w:style>
  <w:style w:type="paragraph" w:styleId="ListContinue4">
    <w:name w:val="List Continue 4"/>
    <w:basedOn w:val="Normal"/>
    <w:semiHidden/>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440"/>
      <w:jc w:val="left"/>
    </w:pPr>
    <w:rPr>
      <w:color w:val="000000"/>
      <w:sz w:val="24"/>
    </w:rPr>
  </w:style>
  <w:style w:type="paragraph" w:styleId="ListContinue5">
    <w:name w:val="List Continue 5"/>
    <w:basedOn w:val="Normal"/>
    <w:semiHidden/>
    <w:p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1800"/>
      <w:jc w:val="left"/>
    </w:pPr>
    <w:rPr>
      <w:color w:val="000000"/>
      <w:sz w:val="24"/>
    </w:rPr>
  </w:style>
  <w:style w:type="paragraph" w:styleId="ListNumber">
    <w:name w:val="List Number"/>
    <w:basedOn w:val="Normal"/>
    <w:semiHidden/>
    <w:pPr>
      <w:numPr>
        <w:numId w:val="1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color w:val="000000"/>
      <w:sz w:val="24"/>
    </w:rPr>
  </w:style>
  <w:style w:type="paragraph" w:styleId="ListNumber2">
    <w:name w:val="List Number 2"/>
    <w:basedOn w:val="Normal"/>
    <w:semiHidden/>
    <w:pPr>
      <w:numPr>
        <w:numId w:val="13"/>
      </w:num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360"/>
      <w:jc w:val="left"/>
    </w:pPr>
    <w:rPr>
      <w:color w:val="000000"/>
      <w:sz w:val="24"/>
    </w:rPr>
  </w:style>
  <w:style w:type="paragraph" w:styleId="ListNumber3">
    <w:name w:val="List Number 3"/>
    <w:basedOn w:val="Normal"/>
    <w:semiHidden/>
    <w:pPr>
      <w:numPr>
        <w:numId w:val="14"/>
      </w:numPr>
      <w:shd w:val="clear" w:color="000000"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080" w:hanging="360"/>
      <w:jc w:val="left"/>
    </w:pPr>
    <w:rPr>
      <w:color w:val="000000"/>
      <w:sz w:val="24"/>
    </w:rPr>
  </w:style>
  <w:style w:type="paragraph" w:styleId="ListNumber4">
    <w:name w:val="List Number 4"/>
    <w:basedOn w:val="Normal"/>
    <w:semiHidden/>
    <w:pPr>
      <w:numPr>
        <w:numId w:val="15"/>
      </w:numPr>
      <w:shd w:val="clear" w:color="000000"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360"/>
      <w:jc w:val="left"/>
    </w:pPr>
    <w:rPr>
      <w:color w:val="000000"/>
      <w:sz w:val="24"/>
    </w:rPr>
  </w:style>
  <w:style w:type="paragraph" w:styleId="ListNumber5">
    <w:name w:val="List Number 5"/>
    <w:basedOn w:val="Normal"/>
    <w:semiHidden/>
    <w:pPr>
      <w:numPr>
        <w:numId w:val="16"/>
      </w:numPr>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800" w:hanging="360"/>
      <w:jc w:val="left"/>
    </w:pPr>
    <w:rPr>
      <w:color w:val="000000"/>
      <w:sz w:val="24"/>
    </w:rPr>
  </w:style>
  <w:style w:type="paragraph" w:styleId="MacroText">
    <w:name w:val="macro"/>
    <w:basedOn w:val="Normal"/>
    <w:semiHidden/>
    <w:pPr>
      <w:shd w:val="clear" w:color="000000" w:fill="FFFFFF"/>
      <w:spacing w:line="200" w:lineRule="atLeast"/>
      <w:jc w:val="left"/>
    </w:pPr>
    <w:rPr>
      <w:rFonts w:ascii="Courier New"/>
      <w:color w:val="000000"/>
      <w:sz w:val="24"/>
    </w:rPr>
  </w:style>
  <w:style w:type="paragraph" w:styleId="MessageHeader">
    <w:name w:val="Message Header"/>
    <w:basedOn w:val="Normal"/>
    <w:semiHidden/>
    <w:pPr>
      <w:shd w:val="clear" w:color="000000" w:fill="FFFFFF"/>
      <w:spacing w:line="200" w:lineRule="atLeast"/>
      <w:ind w:left="1080" w:hanging="1080"/>
      <w:jc w:val="left"/>
    </w:pPr>
    <w:rPr>
      <w:color w:val="000000"/>
      <w:sz w:val="24"/>
    </w:rPr>
  </w:style>
  <w:style w:type="paragraph" w:styleId="NormalIndent">
    <w:name w:val="Normal Indent"/>
    <w:basedOn w:val="Normal"/>
    <w:semiHidden/>
    <w:pPr>
      <w:shd w:val="clear" w:color="000000" w:fill="FFFFFF"/>
      <w:spacing w:line="200" w:lineRule="atLeast"/>
      <w:ind w:left="720"/>
      <w:jc w:val="left"/>
    </w:pPr>
    <w:rPr>
      <w:color w:val="000000"/>
      <w:sz w:val="24"/>
    </w:rPr>
  </w:style>
  <w:style w:type="paragraph" w:styleId="NoteHeading">
    <w:name w:val="Note Heading"/>
    <w:basedOn w:val="Normal"/>
    <w:semiHidden/>
    <w:pPr>
      <w:shd w:val="clear" w:color="000000" w:fill="FFFFFF"/>
      <w:spacing w:line="200" w:lineRule="atLeast"/>
      <w:jc w:val="left"/>
    </w:pPr>
    <w:rPr>
      <w:color w:val="000000"/>
      <w:sz w:val="24"/>
    </w:rPr>
  </w:style>
  <w:style w:type="paragraph" w:customStyle="1" w:styleId="OperativeStart">
    <w:name w:val="OperativeStart"/>
    <w:basedOn w:val="Normal"/>
    <w:autoRedefine/>
    <w:pPr>
      <w:pageBreakBefore/>
    </w:pPr>
  </w:style>
  <w:style w:type="paragraph" w:styleId="PlainText">
    <w:name w:val="Plain Text"/>
    <w:basedOn w:val="Normal"/>
    <w:semiHidden/>
    <w:pPr>
      <w:shd w:val="clear" w:color="000000" w:fill="FFFFFF"/>
      <w:spacing w:line="200" w:lineRule="atLeast"/>
      <w:jc w:val="left"/>
    </w:pPr>
    <w:rPr>
      <w:rFonts w:ascii="Courier New"/>
      <w:color w:val="000000"/>
      <w:sz w:val="20"/>
    </w:rPr>
  </w:style>
  <w:style w:type="paragraph" w:styleId="Salutation">
    <w:name w:val="Salutation"/>
    <w:basedOn w:val="Normal"/>
    <w:semiHidden/>
    <w:pPr>
      <w:shd w:val="clear" w:color="000000" w:fill="FFFFFF"/>
      <w:spacing w:line="200" w:lineRule="atLeast"/>
      <w:jc w:val="left"/>
    </w:pPr>
    <w:rPr>
      <w:color w:val="000000"/>
      <w:sz w:val="24"/>
    </w:rPr>
  </w:style>
  <w:style w:type="paragraph" w:styleId="Signature">
    <w:name w:val="Signature"/>
    <w:basedOn w:val="Normal"/>
    <w:semiHidden/>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320"/>
      <w:jc w:val="left"/>
    </w:pPr>
    <w:rPr>
      <w:color w:val="000000"/>
      <w:sz w:val="24"/>
    </w:rPr>
  </w:style>
  <w:style w:type="paragraph" w:styleId="Subtitle">
    <w:name w:val="Subtitle"/>
    <w:basedOn w:val="Normal"/>
    <w:qFormat/>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00" w:lineRule="atLeast"/>
      <w:jc w:val="center"/>
    </w:pPr>
    <w:rPr>
      <w:color w:val="000000"/>
      <w:sz w:val="24"/>
    </w:rPr>
  </w:style>
  <w:style w:type="paragraph" w:styleId="TOAHeading">
    <w:name w:val="toa heading"/>
    <w:basedOn w:val="Normal"/>
    <w:semiHidden/>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left"/>
    </w:pPr>
    <w:rPr>
      <w:b/>
      <w:color w:val="000000"/>
      <w:sz w:val="24"/>
    </w:rPr>
  </w:style>
  <w:style w:type="paragraph" w:styleId="TOC4">
    <w:name w:val="toc 4"/>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720"/>
      <w:jc w:val="left"/>
    </w:pPr>
    <w:rPr>
      <w:color w:val="000000"/>
      <w:sz w:val="18"/>
    </w:rPr>
  </w:style>
  <w:style w:type="paragraph" w:styleId="TOC5">
    <w:name w:val="toc 5"/>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960"/>
      <w:jc w:val="left"/>
    </w:pPr>
    <w:rPr>
      <w:color w:val="000000"/>
      <w:sz w:val="18"/>
    </w:rPr>
  </w:style>
  <w:style w:type="paragraph" w:styleId="TOC6">
    <w:name w:val="toc 6"/>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1200"/>
      <w:jc w:val="left"/>
    </w:pPr>
    <w:rPr>
      <w:color w:val="000000"/>
      <w:sz w:val="24"/>
    </w:rPr>
  </w:style>
  <w:style w:type="paragraph" w:styleId="TOC7">
    <w:name w:val="toc 7"/>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1440"/>
      <w:jc w:val="left"/>
    </w:pPr>
    <w:rPr>
      <w:color w:val="000000"/>
      <w:sz w:val="24"/>
    </w:rPr>
  </w:style>
  <w:style w:type="paragraph" w:styleId="TOC8">
    <w:name w:val="toc 8"/>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1680"/>
      <w:jc w:val="left"/>
    </w:pPr>
    <w:rPr>
      <w:color w:val="000000"/>
      <w:sz w:val="24"/>
    </w:rPr>
  </w:style>
  <w:style w:type="paragraph" w:styleId="TOC9">
    <w:name w:val="toc 9"/>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1920"/>
      <w:jc w:val="left"/>
    </w:pPr>
    <w:rPr>
      <w:color w:val="000000"/>
      <w:sz w:val="24"/>
    </w:rPr>
  </w:style>
  <w:style w:type="paragraph" w:styleId="TableofAuthorities">
    <w:name w:val="table of authorities"/>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240" w:hanging="240"/>
      <w:jc w:val="left"/>
    </w:pPr>
    <w:rPr>
      <w:color w:val="000000"/>
      <w:sz w:val="24"/>
    </w:rPr>
  </w:style>
  <w:style w:type="paragraph" w:styleId="TableofFigures">
    <w:name w:val="table of figures"/>
    <w:basedOn w:val="Normal"/>
    <w:semiHidden/>
    <w:pPr>
      <w:shd w:val="clear" w:color="000000" w:fill="FFFFFF"/>
      <w:tabs>
        <w:tab w:val="left" w:pos="709"/>
        <w:tab w:val="right" w:leader="dot" w:pos="7655"/>
        <w:tab w:val="left" w:pos="7920"/>
        <w:tab w:val="left" w:pos="8640"/>
        <w:tab w:val="left" w:pos="9360"/>
        <w:tab w:val="left" w:pos="10080"/>
      </w:tabs>
      <w:spacing w:line="200" w:lineRule="atLeast"/>
      <w:ind w:left="480" w:hanging="480"/>
      <w:jc w:val="left"/>
    </w:pPr>
    <w:rPr>
      <w:color w:val="000000"/>
      <w:sz w:val="24"/>
    </w:rPr>
  </w:style>
  <w:style w:type="paragraph" w:styleId="Title">
    <w:name w:val="Title"/>
    <w:basedOn w:val="Normal"/>
    <w:qFormat/>
    <w:pPr>
      <w:shd w:val="clear" w:color="000000" w:fill="FFFFFF"/>
      <w:tabs>
        <w:tab w:val="left" w:pos="709"/>
        <w:tab w:val="right" w:leader="dot" w:pos="7655"/>
        <w:tab w:val="left" w:pos="7920"/>
        <w:tab w:val="left" w:pos="8640"/>
        <w:tab w:val="left" w:pos="9360"/>
        <w:tab w:val="left" w:pos="10080"/>
      </w:tabs>
      <w:spacing w:before="240" w:after="60" w:line="200" w:lineRule="atLeast"/>
      <w:jc w:val="center"/>
    </w:pPr>
    <w:rPr>
      <w:b/>
      <w:color w:val="000000"/>
      <w:sz w:val="32"/>
    </w:rPr>
  </w:style>
  <w:style w:type="character" w:styleId="CommentReference">
    <w:name w:val="annotation reference"/>
    <w:semiHidden/>
    <w:rPr>
      <w:color w:val="000000"/>
      <w:sz w:val="16"/>
    </w:rPr>
  </w:style>
  <w:style w:type="character" w:styleId="Emphasis">
    <w:name w:val="Emphasis"/>
    <w:qFormat/>
    <w:rPr>
      <w:i/>
      <w:color w:val="000000"/>
      <w:sz w:val="22"/>
    </w:rPr>
  </w:style>
  <w:style w:type="character" w:styleId="EndnoteReference">
    <w:name w:val="endnote reference"/>
    <w:semiHidden/>
    <w:rPr>
      <w:color w:val="000000"/>
      <w:sz w:val="22"/>
      <w:vertAlign w:val="superscript"/>
    </w:rPr>
  </w:style>
  <w:style w:type="character" w:styleId="FootnoteReference">
    <w:name w:val="footnote reference"/>
    <w:semiHidden/>
    <w:rPr>
      <w:color w:val="000000"/>
      <w:sz w:val="24"/>
      <w:vertAlign w:val="superscript"/>
    </w:rPr>
  </w:style>
  <w:style w:type="character" w:styleId="LineNumber">
    <w:name w:val="line number"/>
    <w:semiHidden/>
    <w:rPr>
      <w:color w:val="000000"/>
      <w:sz w:val="24"/>
    </w:rPr>
  </w:style>
  <w:style w:type="character" w:styleId="Strong">
    <w:name w:val="Strong"/>
    <w:qFormat/>
    <w:rPr>
      <w:b/>
      <w:color w:val="000000"/>
      <w:sz w:val="24"/>
    </w:rPr>
  </w:style>
  <w:style w:type="paragraph" w:customStyle="1" w:styleId="DLLitHeading1">
    <w:name w:val="DL Lit Heading 1"/>
    <w:basedOn w:val="Normal"/>
    <w:pPr>
      <w:numPr>
        <w:numId w:val="29"/>
      </w:numPr>
      <w:spacing w:after="220"/>
    </w:pPr>
    <w:rPr>
      <w:szCs w:val="24"/>
    </w:rPr>
  </w:style>
  <w:style w:type="paragraph" w:customStyle="1" w:styleId="DLLitHeading2">
    <w:name w:val="DL Lit Heading 2"/>
    <w:basedOn w:val="Normal"/>
    <w:pPr>
      <w:numPr>
        <w:ilvl w:val="1"/>
        <w:numId w:val="30"/>
      </w:numPr>
      <w:spacing w:after="220"/>
    </w:pPr>
    <w:rPr>
      <w:szCs w:val="24"/>
    </w:rPr>
  </w:style>
  <w:style w:type="paragraph" w:customStyle="1" w:styleId="DLLitHeading3">
    <w:name w:val="DL Lit Heading 3"/>
    <w:basedOn w:val="Normal"/>
    <w:pPr>
      <w:numPr>
        <w:ilvl w:val="2"/>
        <w:numId w:val="31"/>
      </w:numPr>
      <w:spacing w:after="220"/>
    </w:pPr>
    <w:rPr>
      <w:szCs w:val="24"/>
    </w:rPr>
  </w:style>
  <w:style w:type="paragraph" w:customStyle="1" w:styleId="DLSchedule">
    <w:name w:val="DL Schedule"/>
    <w:basedOn w:val="Normal"/>
    <w:pPr>
      <w:spacing w:after="220"/>
      <w:jc w:val="center"/>
      <w:outlineLvl w:val="0"/>
    </w:pPr>
    <w:rPr>
      <w:b/>
      <w:caps/>
      <w:szCs w:val="24"/>
    </w:rPr>
  </w:style>
  <w:style w:type="paragraph" w:customStyle="1" w:styleId="DLSub-Schedule">
    <w:name w:val="DL Sub-Schedule"/>
    <w:basedOn w:val="DLSchedule"/>
  </w:style>
  <w:style w:type="paragraph" w:styleId="BalloonText">
    <w:name w:val="Balloon Text"/>
    <w:basedOn w:val="Normal"/>
    <w:link w:val="BalloonTextChar"/>
    <w:uiPriority w:val="99"/>
    <w:semiHidden/>
    <w:unhideWhenUsed/>
    <w:rsid w:val="00B633A9"/>
    <w:rPr>
      <w:rFonts w:ascii="Tahoma" w:hAnsi="Tahoma" w:cs="Tahoma"/>
      <w:sz w:val="16"/>
      <w:szCs w:val="16"/>
    </w:rPr>
  </w:style>
  <w:style w:type="character" w:customStyle="1" w:styleId="BalloonTextChar">
    <w:name w:val="Balloon Text Char"/>
    <w:link w:val="BalloonText"/>
    <w:uiPriority w:val="99"/>
    <w:semiHidden/>
    <w:rsid w:val="00B633A9"/>
    <w:rPr>
      <w:rFonts w:ascii="Tahoma" w:hAnsi="Tahoma" w:cs="Tahoma"/>
      <w:sz w:val="16"/>
      <w:szCs w:val="16"/>
      <w:lang w:eastAsia="en-US"/>
    </w:rPr>
  </w:style>
  <w:style w:type="paragraph" w:styleId="ListParagraph">
    <w:name w:val="List Paragraph"/>
    <w:basedOn w:val="Normal"/>
    <w:uiPriority w:val="34"/>
    <w:qFormat/>
    <w:rsid w:val="00586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03608">
      <w:bodyDiv w:val="1"/>
      <w:marLeft w:val="0"/>
      <w:marRight w:val="0"/>
      <w:marTop w:val="0"/>
      <w:marBottom w:val="0"/>
      <w:divBdr>
        <w:top w:val="none" w:sz="0" w:space="0" w:color="auto"/>
        <w:left w:val="none" w:sz="0" w:space="0" w:color="auto"/>
        <w:bottom w:val="none" w:sz="0" w:space="0" w:color="auto"/>
        <w:right w:val="none" w:sz="0" w:space="0" w:color="auto"/>
      </w:divBdr>
    </w:div>
    <w:div w:id="5463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bffc32-3898-4e12-a839-4e373fc68271" xsi:nil="true"/>
    <lcf76f155ced4ddcb4097134ff3c332f xmlns="2cd2a432-bc63-44f5-8b2b-0d39d89ae6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5A3702608364FA2690AFAC142AB9C" ma:contentTypeVersion="18" ma:contentTypeDescription="Create a new document." ma:contentTypeScope="" ma:versionID="a98681c745de22fa42b918b34c6ac103">
  <xsd:schema xmlns:xsd="http://www.w3.org/2001/XMLSchema" xmlns:xs="http://www.w3.org/2001/XMLSchema" xmlns:p="http://schemas.microsoft.com/office/2006/metadata/properties" xmlns:ns2="2cd2a432-bc63-44f5-8b2b-0d39d89ae66d" xmlns:ns3="e2bffc32-3898-4e12-a839-4e373fc68271" targetNamespace="http://schemas.microsoft.com/office/2006/metadata/properties" ma:root="true" ma:fieldsID="28c3367919ec11aaa562c8b606ce1771" ns2:_="" ns3:_="">
    <xsd:import namespace="2cd2a432-bc63-44f5-8b2b-0d39d89ae66d"/>
    <xsd:import namespace="e2bffc32-3898-4e12-a839-4e373fc68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a432-bc63-44f5-8b2b-0d39d89ae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e5b90d-0945-486f-8988-d95d00cba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fc32-3898-4e12-a839-4e373fc682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3fe0c-8ebc-41f7-95e1-b0c3f5f25873}" ma:internalName="TaxCatchAll" ma:showField="CatchAllData" ma:web="e2bffc32-3898-4e12-a839-4e373fc6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00191-2C15-4C66-9830-52A04E559D21}">
  <ds:schemaRefs>
    <ds:schemaRef ds:uri="http://schemas.microsoft.com/office/2006/metadata/properties"/>
    <ds:schemaRef ds:uri="http://schemas.microsoft.com/office/infopath/2007/PartnerControls"/>
    <ds:schemaRef ds:uri="e2bffc32-3898-4e12-a839-4e373fc68271"/>
    <ds:schemaRef ds:uri="2cd2a432-bc63-44f5-8b2b-0d39d89ae66d"/>
  </ds:schemaRefs>
</ds:datastoreItem>
</file>

<file path=customXml/itemProps2.xml><?xml version="1.0" encoding="utf-8"?>
<ds:datastoreItem xmlns:ds="http://schemas.openxmlformats.org/officeDocument/2006/customXml" ds:itemID="{47C56FA9-14A8-49A7-A694-DDB8E5726B08}">
  <ds:schemaRefs>
    <ds:schemaRef ds:uri="http://schemas.microsoft.com/sharepoint/v3/contenttype/forms"/>
  </ds:schemaRefs>
</ds:datastoreItem>
</file>

<file path=customXml/itemProps3.xml><?xml version="1.0" encoding="utf-8"?>
<ds:datastoreItem xmlns:ds="http://schemas.openxmlformats.org/officeDocument/2006/customXml" ds:itemID="{EF57B944-928F-45A0-89D3-68705AC6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a432-bc63-44f5-8b2b-0d39d89ae66d"/>
    <ds:schemaRef ds:uri="e2bffc32-3898-4e12-a839-4e373fc68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Links>
    <vt:vector size="6" baseType="variant">
      <vt:variant>
        <vt:i4>4194362</vt:i4>
      </vt:variant>
      <vt:variant>
        <vt:i4>0</vt:i4>
      </vt:variant>
      <vt:variant>
        <vt:i4>0</vt:i4>
      </vt:variant>
      <vt:variant>
        <vt:i4>5</vt:i4>
      </vt:variant>
      <vt:variant>
        <vt:lpwstr>mailto:info@wftv.org.uk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AmyLouise Godby</dc:creator>
  <cp:keywords/>
  <dc:description/>
  <cp:lastModifiedBy>Claudia Merhej</cp:lastModifiedBy>
  <cp:revision>20</cp:revision>
  <dcterms:created xsi:type="dcterms:W3CDTF">2021-09-06T12:06:00Z</dcterms:created>
  <dcterms:modified xsi:type="dcterms:W3CDTF">2024-08-09T09:49:00Z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0x010100E8A5A3702608364FA2690AFAC142AB9C</vt:lpwstr>
  </property>
  <property fmtid="{D5CDD505-2E9C-101B-9397-08002B2CF9AE}" pid="3" name="MediaServiceImageTags">
    <vt:lpwstr/>
  </property>
</Properties>
</file>